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587F59">
        <w:rPr>
          <w:rFonts w:ascii="Calibri" w:hAnsi="Calibri" w:cs="Arial"/>
          <w:b/>
          <w:bCs/>
          <w:iCs/>
          <w:color w:val="7F7F7F" w:themeColor="text1" w:themeTint="80"/>
          <w:sz w:val="26"/>
          <w:szCs w:val="26"/>
        </w:rPr>
        <w:t>10</w:t>
      </w:r>
      <w:r w:rsidR="00FB7B8F">
        <w:rPr>
          <w:rFonts w:ascii="Calibri" w:hAnsi="Calibri" w:cs="Arial"/>
          <w:b/>
          <w:bCs/>
          <w:iCs/>
          <w:color w:val="7F7F7F" w:themeColor="text1" w:themeTint="80"/>
          <w:sz w:val="26"/>
          <w:szCs w:val="26"/>
        </w:rPr>
        <w:t xml:space="preserve"> </w:t>
      </w:r>
      <w:r w:rsidR="00587F59">
        <w:rPr>
          <w:rFonts w:ascii="Calibri" w:hAnsi="Calibri" w:cs="Arial"/>
          <w:b/>
          <w:bCs/>
          <w:iCs/>
          <w:color w:val="7F7F7F" w:themeColor="text1" w:themeTint="80"/>
          <w:sz w:val="26"/>
          <w:szCs w:val="26"/>
        </w:rPr>
        <w:t>di</w:t>
      </w:r>
      <w:r w:rsidR="00FB7B8F">
        <w:rPr>
          <w:rFonts w:ascii="Calibri" w:hAnsi="Calibri" w:cs="Arial"/>
          <w:b/>
          <w:bCs/>
          <w:iCs/>
          <w:color w:val="7F7F7F" w:themeColor="text1" w:themeTint="80"/>
          <w:sz w:val="26"/>
          <w:szCs w:val="26"/>
        </w:rPr>
        <w:t>e</w:t>
      </w:r>
      <w:r w:rsidR="00587F59">
        <w:rPr>
          <w:rFonts w:ascii="Calibri" w:hAnsi="Calibri" w:cs="Arial"/>
          <w:b/>
          <w:bCs/>
          <w:iCs/>
          <w:color w:val="7F7F7F" w:themeColor="text1" w:themeTint="80"/>
          <w:sz w:val="26"/>
          <w:szCs w:val="26"/>
        </w:rPr>
        <w:t>z</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CB716A">
        <w:rPr>
          <w:rFonts w:ascii="Calibri" w:hAnsi="Calibri" w:cs="Arial"/>
          <w:b/>
          <w:color w:val="7F7F7F" w:themeColor="text1" w:themeTint="80"/>
          <w:sz w:val="26"/>
          <w:szCs w:val="26"/>
        </w:rPr>
        <w:t>758/2015-JN</w:t>
      </w:r>
      <w:r w:rsidRPr="00BF5CA7">
        <w:rPr>
          <w:rFonts w:ascii="Calibri" w:hAnsi="Calibri" w:cs="Arial"/>
          <w:color w:val="7F7F7F" w:themeColor="text1" w:themeTint="80"/>
          <w:sz w:val="26"/>
          <w:szCs w:val="26"/>
        </w:rPr>
        <w:t xml:space="preserve">, promovido por </w:t>
      </w:r>
      <w:r w:rsidR="00792CFC">
        <w:rPr>
          <w:rFonts w:ascii="Calibri" w:hAnsi="Calibri" w:cs="Arial"/>
          <w:color w:val="7F7F7F" w:themeColor="text1" w:themeTint="80"/>
          <w:sz w:val="26"/>
          <w:szCs w:val="26"/>
        </w:rPr>
        <w:t>el ciudadano</w:t>
      </w:r>
      <w:r w:rsidRPr="00BF5CA7">
        <w:rPr>
          <w:rFonts w:ascii="Calibri" w:hAnsi="Calibri" w:cs="Arial"/>
          <w:color w:val="7F7F7F" w:themeColor="text1" w:themeTint="80"/>
          <w:sz w:val="26"/>
          <w:szCs w:val="26"/>
        </w:rPr>
        <w:t xml:space="preserve"> </w:t>
      </w:r>
      <w:r w:rsidR="00E016A9">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w:t>
      </w:r>
      <w:r w:rsidR="00587F59">
        <w:rPr>
          <w:rFonts w:ascii="Calibri" w:hAnsi="Calibri" w:cs="Arial"/>
          <w:color w:val="7F7F7F" w:themeColor="text1" w:themeTint="80"/>
          <w:sz w:val="26"/>
          <w:szCs w:val="26"/>
        </w:rPr>
        <w:t xml:space="preserve">. . . . . . . . . . . . . </w:t>
      </w:r>
    </w:p>
    <w:p w:rsidR="004B3DFC" w:rsidRPr="00BF5CA7" w:rsidRDefault="00E31BEB" w:rsidP="004B3DFC">
      <w:pPr>
        <w:pStyle w:val="Textoindependiente"/>
        <w:ind w:firstLine="708"/>
        <w:rPr>
          <w:rFonts w:ascii="Calibri" w:hAnsi="Calibri" w:cs="Arial"/>
          <w:color w:val="7F7F7F" w:themeColor="text1" w:themeTint="80"/>
          <w:sz w:val="26"/>
          <w:szCs w:val="26"/>
        </w:rPr>
      </w:pPr>
      <w:r>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4B3DFC" w:rsidRPr="002A3DAF" w:rsidRDefault="004B3DFC" w:rsidP="002A3DAF">
      <w:pPr>
        <w:ind w:firstLine="708"/>
        <w:jc w:val="both"/>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216FD3">
        <w:rPr>
          <w:rFonts w:ascii="Calibri" w:hAnsi="Calibri" w:cs="Arial"/>
          <w:color w:val="7F7F7F" w:themeColor="text1" w:themeTint="80"/>
          <w:sz w:val="26"/>
          <w:szCs w:val="26"/>
        </w:rPr>
        <w:t>el actor</w:t>
      </w:r>
      <w:r w:rsidR="000022A1">
        <w:rPr>
          <w:rFonts w:ascii="Calibri" w:hAnsi="Calibri" w:cs="Arial"/>
          <w:color w:val="7F7F7F" w:themeColor="text1" w:themeTint="80"/>
          <w:sz w:val="26"/>
          <w:szCs w:val="26"/>
        </w:rPr>
        <w:t xml:space="preserve"> se ostenta</w:t>
      </w:r>
      <w:r w:rsidRPr="00BF5CA7">
        <w:rPr>
          <w:rFonts w:ascii="Calibri" w:hAnsi="Calibri" w:cs="Arial"/>
          <w:color w:val="7F7F7F" w:themeColor="text1" w:themeTint="80"/>
          <w:sz w:val="26"/>
          <w:szCs w:val="26"/>
        </w:rPr>
        <w:t xml:space="preserve"> s</w:t>
      </w:r>
      <w:r w:rsidR="002A3DAF">
        <w:rPr>
          <w:rFonts w:ascii="Calibri" w:hAnsi="Calibri" w:cs="Arial"/>
          <w:color w:val="7F7F7F" w:themeColor="text1" w:themeTint="80"/>
          <w:sz w:val="26"/>
          <w:szCs w:val="26"/>
        </w:rPr>
        <w:t xml:space="preserve">abedor de los actos impugnados </w:t>
      </w:r>
      <w:r w:rsidR="002A3DAF" w:rsidRPr="002A3DAF">
        <w:rPr>
          <w:rFonts w:ascii="Calibri" w:hAnsi="Calibri" w:cs="Arial"/>
          <w:color w:val="7F7F7F" w:themeColor="text1" w:themeTint="80"/>
          <w:sz w:val="26"/>
          <w:szCs w:val="26"/>
        </w:rPr>
        <w:t>-consistentes en la calific</w:t>
      </w:r>
      <w:r w:rsidR="002A3DAF">
        <w:rPr>
          <w:rFonts w:ascii="Calibri" w:hAnsi="Calibri" w:cs="Arial"/>
          <w:color w:val="7F7F7F" w:themeColor="text1" w:themeTint="80"/>
          <w:sz w:val="26"/>
          <w:szCs w:val="26"/>
        </w:rPr>
        <w:t>ación e imposición de una multa</w:t>
      </w:r>
      <w:r w:rsidR="002A3DAF" w:rsidRPr="002A3DAF">
        <w:rPr>
          <w:rFonts w:ascii="Calibri" w:hAnsi="Calibri" w:cs="Arial"/>
          <w:color w:val="7F7F7F" w:themeColor="text1" w:themeTint="80"/>
          <w:sz w:val="26"/>
          <w:szCs w:val="26"/>
        </w:rPr>
        <w:t xml:space="preserve">-, lo que fue el día </w:t>
      </w:r>
      <w:r w:rsidR="002A3DAF">
        <w:rPr>
          <w:rFonts w:ascii="Calibri" w:hAnsi="Calibri" w:cs="Arial"/>
          <w:color w:val="7F7F7F" w:themeColor="text1" w:themeTint="80"/>
          <w:sz w:val="26"/>
          <w:szCs w:val="26"/>
        </w:rPr>
        <w:t>22 veintidós</w:t>
      </w:r>
      <w:r w:rsidR="002A3DAF" w:rsidRPr="002A3DAF">
        <w:rPr>
          <w:rFonts w:ascii="Calibri" w:hAnsi="Calibri" w:cs="Arial"/>
          <w:color w:val="7F7F7F" w:themeColor="text1" w:themeTint="80"/>
          <w:sz w:val="26"/>
          <w:szCs w:val="26"/>
        </w:rPr>
        <w:t xml:space="preserve"> de </w:t>
      </w:r>
      <w:r w:rsidR="00AB357D">
        <w:rPr>
          <w:rFonts w:ascii="Calibri" w:hAnsi="Calibri" w:cs="Arial"/>
          <w:color w:val="7F7F7F" w:themeColor="text1" w:themeTint="80"/>
          <w:sz w:val="26"/>
          <w:szCs w:val="26"/>
        </w:rPr>
        <w:t>septiembre</w:t>
      </w:r>
      <w:r w:rsidR="002A3DAF" w:rsidRPr="002A3DAF">
        <w:rPr>
          <w:rFonts w:ascii="Calibri" w:hAnsi="Calibri" w:cs="Arial"/>
          <w:color w:val="7F7F7F" w:themeColor="text1" w:themeTint="80"/>
          <w:sz w:val="26"/>
          <w:szCs w:val="26"/>
        </w:rPr>
        <w:t xml:space="preserve"> del 201</w:t>
      </w:r>
      <w:r w:rsidR="00AB357D">
        <w:rPr>
          <w:rFonts w:ascii="Calibri" w:hAnsi="Calibri" w:cs="Arial"/>
          <w:color w:val="7F7F7F" w:themeColor="text1" w:themeTint="80"/>
          <w:sz w:val="26"/>
          <w:szCs w:val="26"/>
        </w:rPr>
        <w:t>5</w:t>
      </w:r>
      <w:r w:rsidR="002A3DAF" w:rsidRPr="002A3DAF">
        <w:rPr>
          <w:rFonts w:ascii="Calibri" w:hAnsi="Calibri" w:cs="Arial"/>
          <w:color w:val="7F7F7F" w:themeColor="text1" w:themeTint="80"/>
          <w:sz w:val="26"/>
          <w:szCs w:val="26"/>
        </w:rPr>
        <w:t xml:space="preserve"> dos mil </w:t>
      </w:r>
      <w:r w:rsidR="00AB357D">
        <w:rPr>
          <w:rFonts w:ascii="Calibri" w:hAnsi="Calibri" w:cs="Arial"/>
          <w:color w:val="7F7F7F" w:themeColor="text1" w:themeTint="80"/>
          <w:sz w:val="26"/>
          <w:szCs w:val="26"/>
        </w:rPr>
        <w:t>quince</w:t>
      </w:r>
      <w:r w:rsidR="002A3DAF">
        <w:rPr>
          <w:rFonts w:ascii="Calibri" w:hAnsi="Calibri" w:cs="Arial"/>
          <w:color w:val="7F7F7F" w:themeColor="text1" w:themeTint="80"/>
          <w:sz w:val="26"/>
          <w:szCs w:val="26"/>
        </w:rPr>
        <w:t xml:space="preserve">, mediante el estado de cuenta visible en autos a foja 10 diez, </w:t>
      </w:r>
      <w:r w:rsidR="002A3DAF" w:rsidRPr="002A3DAF">
        <w:rPr>
          <w:rFonts w:ascii="Calibri" w:hAnsi="Calibri" w:cs="Arial"/>
          <w:color w:val="7F7F7F" w:themeColor="text1" w:themeTint="80"/>
          <w:sz w:val="26"/>
          <w:szCs w:val="26"/>
        </w:rPr>
        <w:t>sin que de las constancias del presente expediente se desprenda lo contrario. . . . . . . . . . . . .</w:t>
      </w:r>
      <w:r w:rsidR="002A3DAF" w:rsidRPr="00257988">
        <w:rPr>
          <w:rFonts w:ascii="Calibri" w:hAnsi="Calibri"/>
          <w:color w:val="000000" w:themeColor="text1"/>
          <w:sz w:val="26"/>
          <w:szCs w:val="26"/>
        </w:rPr>
        <w:t xml:space="preserve"> </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r w:rsidR="00CE2700">
        <w:rPr>
          <w:rFonts w:ascii="Calibri" w:hAnsi="Calibri"/>
          <w:color w:val="7F7F7F" w:themeColor="text1" w:themeTint="80"/>
          <w:sz w:val="26"/>
          <w:szCs w:val="26"/>
        </w:rPr>
        <w:t>. . . . . . . .</w:t>
      </w:r>
    </w:p>
    <w:p w:rsidR="004B3DFC" w:rsidRPr="00BF5CA7" w:rsidRDefault="004B3DFC" w:rsidP="004B3DFC">
      <w:pPr>
        <w:jc w:val="both"/>
        <w:rPr>
          <w:rFonts w:ascii="Calibri" w:hAnsi="Calibri"/>
          <w:b/>
          <w:i/>
          <w:iCs/>
          <w:color w:val="7F7F7F" w:themeColor="text1" w:themeTint="80"/>
          <w:sz w:val="26"/>
          <w:szCs w:val="26"/>
        </w:rPr>
      </w:pPr>
    </w:p>
    <w:p w:rsidR="00CE2700" w:rsidRDefault="004B3DFC" w:rsidP="00CE2700">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del acta de visita de inspección</w:t>
      </w:r>
      <w:r w:rsidR="004655C3">
        <w:rPr>
          <w:rFonts w:ascii="Calibri" w:hAnsi="Calibri"/>
          <w:color w:val="7F7F7F" w:themeColor="text1" w:themeTint="80"/>
          <w:sz w:val="26"/>
          <w:szCs w:val="26"/>
        </w:rPr>
        <w:t xml:space="preserve"> y</w:t>
      </w:r>
      <w:r w:rsidRPr="00BF5CA7">
        <w:rPr>
          <w:rFonts w:ascii="Calibri" w:hAnsi="Calibri"/>
          <w:color w:val="7F7F7F" w:themeColor="text1" w:themeTint="80"/>
          <w:sz w:val="26"/>
          <w:szCs w:val="26"/>
        </w:rPr>
        <w:t xml:space="preserve"> de la orden de </w:t>
      </w:r>
    </w:p>
    <w:p w:rsidR="00CE2700" w:rsidRDefault="00CE2700" w:rsidP="00CE270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758/2015-JN</w:t>
      </w:r>
    </w:p>
    <w:p w:rsidR="00CE2700" w:rsidRDefault="00CE2700" w:rsidP="00CE2700">
      <w:pPr>
        <w:ind w:firstLine="708"/>
        <w:jc w:val="both"/>
        <w:rPr>
          <w:rFonts w:ascii="Calibri" w:hAnsi="Calibri"/>
          <w:color w:val="7F7F7F" w:themeColor="text1" w:themeTint="80"/>
          <w:sz w:val="26"/>
          <w:szCs w:val="26"/>
        </w:rPr>
      </w:pPr>
    </w:p>
    <w:p w:rsidR="004B3DFC" w:rsidRPr="004655C3" w:rsidRDefault="004B3DFC" w:rsidP="00CE2700">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clausura</w:t>
      </w:r>
      <w:proofErr w:type="gramEnd"/>
      <w:r w:rsidR="004655C3">
        <w:rPr>
          <w:rFonts w:ascii="Calibri" w:hAnsi="Calibri"/>
          <w:color w:val="7F7F7F" w:themeColor="text1" w:themeTint="80"/>
          <w:sz w:val="26"/>
          <w:szCs w:val="26"/>
        </w:rPr>
        <w:t xml:space="preserve">, </w:t>
      </w:r>
      <w:r w:rsidR="000022A1">
        <w:rPr>
          <w:rFonts w:ascii="Calibri" w:hAnsi="Calibri"/>
          <w:color w:val="7F7F7F" w:themeColor="text1" w:themeTint="80"/>
          <w:sz w:val="26"/>
          <w:szCs w:val="26"/>
        </w:rPr>
        <w:t xml:space="preserve">todos de </w:t>
      </w:r>
      <w:r w:rsidR="000022A1">
        <w:rPr>
          <w:rFonts w:ascii="Calibri" w:hAnsi="Calibri" w:cs="Calibri"/>
          <w:color w:val="7F7F7F" w:themeColor="text1" w:themeTint="80"/>
          <w:sz w:val="26"/>
          <w:szCs w:val="26"/>
        </w:rPr>
        <w:t xml:space="preserve">fecha </w:t>
      </w:r>
      <w:r w:rsidR="002A3DAF">
        <w:rPr>
          <w:rFonts w:ascii="Calibri" w:hAnsi="Calibri" w:cs="Calibri"/>
          <w:color w:val="7F7F7F" w:themeColor="text1" w:themeTint="80"/>
          <w:sz w:val="26"/>
          <w:szCs w:val="26"/>
        </w:rPr>
        <w:t>24 veinticuatro de junio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004655C3" w:rsidRPr="004655C3">
        <w:rPr>
          <w:rFonts w:ascii="Calibri" w:hAnsi="Calibri"/>
          <w:color w:val="7F7F7F" w:themeColor="text1" w:themeTint="80"/>
          <w:sz w:val="26"/>
          <w:szCs w:val="26"/>
        </w:rPr>
        <w:t xml:space="preserve">así como </w:t>
      </w:r>
      <w:r w:rsidR="004655C3">
        <w:rPr>
          <w:rFonts w:ascii="Calibri" w:hAnsi="Calibri"/>
          <w:color w:val="7F7F7F" w:themeColor="text1" w:themeTint="80"/>
          <w:sz w:val="26"/>
          <w:szCs w:val="26"/>
        </w:rPr>
        <w:t>con la impresión</w:t>
      </w:r>
      <w:r w:rsidR="00712DF0">
        <w:rPr>
          <w:rFonts w:ascii="Calibri" w:hAnsi="Calibri"/>
          <w:color w:val="7F7F7F" w:themeColor="text1" w:themeTint="80"/>
          <w:sz w:val="26"/>
          <w:szCs w:val="26"/>
        </w:rPr>
        <w:t>, de fecha 22 veintidós de septiembre del mismo año,</w:t>
      </w:r>
      <w:r w:rsidR="004655C3">
        <w:rPr>
          <w:rFonts w:ascii="Calibri" w:hAnsi="Calibri"/>
          <w:color w:val="7F7F7F" w:themeColor="text1" w:themeTint="80"/>
          <w:sz w:val="26"/>
          <w:szCs w:val="26"/>
        </w:rPr>
        <w:t xml:space="preserve"> del estado de cuenta de multa municipal. Documentos relativo</w:t>
      </w:r>
      <w:r w:rsidR="004655C3" w:rsidRPr="004655C3">
        <w:rPr>
          <w:rFonts w:ascii="Calibri" w:hAnsi="Calibri"/>
          <w:color w:val="7F7F7F" w:themeColor="text1" w:themeTint="80"/>
          <w:sz w:val="26"/>
          <w:szCs w:val="26"/>
        </w:rPr>
        <w:t>s al expediente número DGFC/DT/0</w:t>
      </w:r>
      <w:r w:rsidR="004655C3">
        <w:rPr>
          <w:rFonts w:ascii="Calibri" w:hAnsi="Calibri"/>
          <w:color w:val="7F7F7F" w:themeColor="text1" w:themeTint="80"/>
          <w:sz w:val="26"/>
          <w:szCs w:val="26"/>
        </w:rPr>
        <w:t>372</w:t>
      </w:r>
      <w:r w:rsidR="004655C3" w:rsidRPr="004655C3">
        <w:rPr>
          <w:rFonts w:ascii="Calibri" w:hAnsi="Calibri"/>
          <w:color w:val="7F7F7F" w:themeColor="text1" w:themeTint="80"/>
          <w:sz w:val="26"/>
          <w:szCs w:val="26"/>
        </w:rPr>
        <w:t>/2015</w:t>
      </w:r>
      <w:r w:rsidR="00172E57">
        <w:rPr>
          <w:rFonts w:ascii="Calibri" w:hAnsi="Calibri"/>
          <w:color w:val="7F7F7F" w:themeColor="text1" w:themeTint="80"/>
          <w:sz w:val="26"/>
          <w:szCs w:val="26"/>
        </w:rPr>
        <w:t>/JA</w:t>
      </w:r>
      <w:r w:rsidR="004655C3">
        <w:rPr>
          <w:rFonts w:ascii="Calibri" w:hAnsi="Calibri"/>
          <w:color w:val="7F7F7F" w:themeColor="text1" w:themeTint="80"/>
          <w:sz w:val="26"/>
          <w:szCs w:val="26"/>
        </w:rPr>
        <w:t xml:space="preserve"> </w:t>
      </w:r>
      <w:r w:rsidR="000022A1">
        <w:rPr>
          <w:rFonts w:ascii="Calibri" w:hAnsi="Calibri"/>
          <w:color w:val="7F7F7F" w:themeColor="text1" w:themeTint="80"/>
          <w:sz w:val="26"/>
          <w:szCs w:val="26"/>
        </w:rPr>
        <w:t xml:space="preserve">y </w:t>
      </w:r>
      <w:r w:rsidRPr="00BF5CA7">
        <w:rPr>
          <w:rFonts w:ascii="Calibri" w:hAnsi="Calibri"/>
          <w:color w:val="7F7F7F" w:themeColor="text1" w:themeTint="80"/>
          <w:sz w:val="26"/>
          <w:szCs w:val="26"/>
        </w:rPr>
        <w:t xml:space="preserve">que, aportados por </w:t>
      </w:r>
      <w:r w:rsidR="00216FD3">
        <w:rPr>
          <w:rFonts w:ascii="Calibri" w:hAnsi="Calibri"/>
          <w:color w:val="7F7F7F" w:themeColor="text1" w:themeTint="80"/>
          <w:sz w:val="26"/>
          <w:szCs w:val="26"/>
        </w:rPr>
        <w:t>el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A107AD">
        <w:rPr>
          <w:rFonts w:ascii="Calibri" w:hAnsi="Calibri" w:cs="Calibri"/>
          <w:color w:val="7F7F7F" w:themeColor="text1" w:themeTint="80"/>
          <w:sz w:val="26"/>
          <w:szCs w:val="26"/>
        </w:rPr>
        <w:t>4 cuatro</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A107AD">
        <w:rPr>
          <w:rFonts w:ascii="Calibri" w:hAnsi="Calibri" w:cs="Calibri"/>
          <w:color w:val="7F7F7F" w:themeColor="text1" w:themeTint="80"/>
          <w:sz w:val="26"/>
          <w:szCs w:val="26"/>
        </w:rPr>
        <w:t>0</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A107AD">
        <w:rPr>
          <w:rFonts w:ascii="Calibri" w:hAnsi="Calibri" w:cs="Calibri"/>
          <w:color w:val="7F7F7F" w:themeColor="text1" w:themeTint="80"/>
          <w:sz w:val="26"/>
          <w:szCs w:val="26"/>
        </w:rPr>
        <w:t>iez</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4655C3" w:rsidRPr="004655C3">
        <w:rPr>
          <w:rFonts w:ascii="Calibri" w:hAnsi="Calibri"/>
          <w:color w:val="7F7F7F" w:themeColor="text1" w:themeTint="80"/>
          <w:sz w:val="26"/>
          <w:szCs w:val="26"/>
        </w:rPr>
        <w:t>haber emitido la orden de visita de inspección que se impugna</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w:t>
      </w:r>
      <w:r w:rsidR="008D1BC3">
        <w:rPr>
          <w:rFonts w:ascii="Calibri" w:hAnsi="Calibri"/>
          <w:color w:val="7F7F7F" w:themeColor="text1" w:themeTint="80"/>
          <w:sz w:val="26"/>
          <w:szCs w:val="26"/>
        </w:rPr>
        <w:t xml:space="preserve">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w:t>
      </w:r>
      <w:r w:rsidRPr="00BF5CA7">
        <w:rPr>
          <w:rFonts w:ascii="Calibri" w:hAnsi="Calibri"/>
          <w:bCs/>
          <w:iCs/>
          <w:color w:val="7F7F7F" w:themeColor="text1" w:themeTint="80"/>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Asentado lo anterior, se advierte que en el presente proceso, el Director General de Fiscalización y Control e Inspector demandados, exteriorizaron que el proceso es improcedente; aduciendo que se actualiza</w:t>
      </w:r>
      <w:r w:rsidR="008D1BC3">
        <w:rPr>
          <w:rFonts w:ascii="Calibri" w:hAnsi="Calibri"/>
          <w:bCs/>
          <w:iCs/>
          <w:color w:val="7F7F7F" w:themeColor="text1" w:themeTint="80"/>
          <w:sz w:val="26"/>
          <w:szCs w:val="26"/>
        </w:rPr>
        <w:t>n</w:t>
      </w:r>
      <w:r w:rsidRPr="00781737">
        <w:rPr>
          <w:rFonts w:ascii="Calibri" w:hAnsi="Calibri"/>
          <w:bCs/>
          <w:iCs/>
          <w:color w:val="7F7F7F" w:themeColor="text1" w:themeTint="80"/>
          <w:sz w:val="26"/>
          <w:szCs w:val="26"/>
        </w:rPr>
        <w:t xml:space="preserve"> las causales previstas en el artículo 261, en sus fracciones I y VII, esta última concatenada con el artículo 251, del Código de Procedimiento y Justicia Administrativa antes citado; al referir, </w:t>
      </w:r>
      <w:r w:rsidR="008D1BC3" w:rsidRPr="008D1BC3">
        <w:rPr>
          <w:rFonts w:ascii="Calibri" w:hAnsi="Calibri"/>
          <w:bCs/>
          <w:i/>
          <w:iCs/>
          <w:color w:val="7F7F7F" w:themeColor="text1" w:themeTint="80"/>
          <w:sz w:val="26"/>
          <w:szCs w:val="26"/>
        </w:rPr>
        <w:t>“</w:t>
      </w:r>
      <w:r w:rsidRPr="008D1BC3">
        <w:rPr>
          <w:rFonts w:ascii="Calibri" w:hAnsi="Calibri"/>
          <w:bCs/>
          <w:i/>
          <w:iCs/>
          <w:color w:val="7F7F7F" w:themeColor="text1" w:themeTint="80"/>
          <w:sz w:val="26"/>
          <w:szCs w:val="26"/>
        </w:rPr>
        <w:t>grosso modo</w:t>
      </w:r>
      <w:r w:rsidR="008D1BC3">
        <w:rPr>
          <w:rFonts w:ascii="Calibri" w:hAnsi="Calibri"/>
          <w:bCs/>
          <w:iCs/>
          <w:color w:val="7F7F7F" w:themeColor="text1" w:themeTint="80"/>
          <w:sz w:val="26"/>
          <w:szCs w:val="26"/>
        </w:rPr>
        <w:t>”</w:t>
      </w:r>
      <w:r w:rsidRPr="00781737">
        <w:rPr>
          <w:rFonts w:ascii="Calibri" w:hAnsi="Calibri"/>
          <w:bCs/>
          <w:iCs/>
          <w:color w:val="7F7F7F" w:themeColor="text1" w:themeTint="80"/>
          <w:sz w:val="26"/>
          <w:szCs w:val="26"/>
        </w:rPr>
        <w:t>, que no se afect</w:t>
      </w:r>
      <w:r w:rsidR="00105035">
        <w:rPr>
          <w:rFonts w:ascii="Calibri" w:hAnsi="Calibri"/>
          <w:bCs/>
          <w:iCs/>
          <w:color w:val="7F7F7F" w:themeColor="text1" w:themeTint="80"/>
          <w:sz w:val="26"/>
          <w:szCs w:val="26"/>
        </w:rPr>
        <w:t>a el interés jurídico de</w:t>
      </w:r>
      <w:r w:rsidR="00792CFC">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no demuestra ser titular de un derecho subjetivo y que no le asiste ningún derecho que haya sido vulnerado . . . . . . . . . . . . . . . . . . . . .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792CFC">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CB716A">
        <w:rPr>
          <w:rFonts w:ascii="Calibri" w:hAnsi="Calibri"/>
          <w:bCs/>
          <w:iCs/>
          <w:color w:val="7F7F7F" w:themeColor="text1" w:themeTint="80"/>
          <w:sz w:val="26"/>
          <w:szCs w:val="26"/>
        </w:rPr>
        <w:t>0372</w:t>
      </w:r>
      <w:r w:rsidRPr="00781737">
        <w:rPr>
          <w:rFonts w:ascii="Calibri" w:hAnsi="Calibri"/>
          <w:bCs/>
          <w:iCs/>
          <w:color w:val="7F7F7F" w:themeColor="text1" w:themeTint="80"/>
          <w:sz w:val="26"/>
          <w:szCs w:val="26"/>
        </w:rPr>
        <w:t xml:space="preserve">/2015/JA, </w:t>
      </w:r>
      <w:r w:rsidR="00105035" w:rsidRPr="00105035">
        <w:rPr>
          <w:rFonts w:ascii="Calibri" w:hAnsi="Calibri"/>
          <w:bCs/>
          <w:iCs/>
          <w:color w:val="7F7F7F" w:themeColor="text1" w:themeTint="80"/>
          <w:sz w:val="26"/>
          <w:szCs w:val="26"/>
        </w:rPr>
        <w:t xml:space="preserve">mismo en el que, de acuerdo </w:t>
      </w:r>
      <w:r w:rsidR="00CD2045">
        <w:rPr>
          <w:rFonts w:ascii="Calibri" w:hAnsi="Calibri"/>
          <w:bCs/>
          <w:iCs/>
          <w:color w:val="7F7F7F" w:themeColor="text1" w:themeTint="80"/>
          <w:sz w:val="26"/>
          <w:szCs w:val="26"/>
        </w:rPr>
        <w:t>al estado de cuenta admitido como prueba al impugnador</w:t>
      </w:r>
      <w:r w:rsidR="00105035" w:rsidRPr="00105035">
        <w:rPr>
          <w:rFonts w:ascii="Calibri" w:hAnsi="Calibri"/>
          <w:bCs/>
          <w:iCs/>
          <w:color w:val="7F7F7F" w:themeColor="text1" w:themeTint="80"/>
          <w:sz w:val="26"/>
          <w:szCs w:val="26"/>
        </w:rPr>
        <w:t>, se le impuso una sanción consistente en una multa, además de que se clausuró una máquina de juegos de azar que se encontraba al interior del establecimiento visitado, lo que sí afecta la esfera de derechos de</w:t>
      </w:r>
      <w:r w:rsidR="00105035">
        <w:rPr>
          <w:rFonts w:ascii="Calibri" w:hAnsi="Calibri"/>
          <w:bCs/>
          <w:iCs/>
          <w:color w:val="7F7F7F" w:themeColor="text1" w:themeTint="80"/>
          <w:sz w:val="26"/>
          <w:szCs w:val="26"/>
        </w:rPr>
        <w:t>l actor</w:t>
      </w:r>
      <w:r w:rsidR="00105035" w:rsidRPr="00105035">
        <w:rPr>
          <w:rFonts w:ascii="Calibri" w:hAnsi="Calibri"/>
          <w:bCs/>
          <w:iCs/>
          <w:color w:val="7F7F7F" w:themeColor="text1" w:themeTint="80"/>
          <w:sz w:val="26"/>
          <w:szCs w:val="26"/>
        </w:rPr>
        <w:t>, sobre todo porque se considera que pudiera existir violación al derecho humano al debido proceso; por lo que al no prosperar las causales de improcedencia señaladas, ésta sí se encuentra legitimada para promover el proceso que nos ocupa</w:t>
      </w:r>
      <w:r w:rsidRPr="00781737">
        <w:rPr>
          <w:rFonts w:ascii="Calibri" w:hAnsi="Calibri"/>
          <w:bCs/>
          <w:iCs/>
          <w:color w:val="7F7F7F" w:themeColor="text1" w:themeTint="80"/>
          <w:sz w:val="26"/>
          <w:szCs w:val="26"/>
        </w:rPr>
        <w:t>. . .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w:t>
      </w:r>
      <w:r w:rsidR="00EC668E">
        <w:rPr>
          <w:rFonts w:ascii="Calibri" w:hAnsi="Calibri"/>
          <w:bCs/>
          <w:iCs/>
          <w:color w:val="7F7F7F" w:themeColor="text1" w:themeTint="80"/>
          <w:sz w:val="26"/>
          <w:szCs w:val="26"/>
        </w:rPr>
        <w:t>la calificación e imposición de una multa</w:t>
      </w:r>
      <w:r w:rsidRPr="00E50512">
        <w:rPr>
          <w:rFonts w:ascii="Calibri" w:hAnsi="Calibri"/>
          <w:bCs/>
          <w:iCs/>
          <w:color w:val="7F7F7F" w:themeColor="text1" w:themeTint="80"/>
          <w:sz w:val="26"/>
          <w:szCs w:val="26"/>
        </w:rPr>
        <w:t xml:space="preserve">;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r w:rsidR="00125037">
        <w:rPr>
          <w:rFonts w:ascii="Calibri" w:hAnsi="Calibri"/>
          <w:bCs/>
          <w:iCs/>
          <w:color w:val="7F7F7F" w:themeColor="text1" w:themeTint="80"/>
          <w:sz w:val="26"/>
          <w:szCs w:val="26"/>
        </w:rPr>
        <w:t xml:space="preserve">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792CF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712DF0">
        <w:rPr>
          <w:rFonts w:ascii="Calibri" w:hAnsi="Calibri"/>
          <w:color w:val="7F7F7F" w:themeColor="text1" w:themeTint="80"/>
          <w:sz w:val="26"/>
          <w:szCs w:val="26"/>
        </w:rPr>
        <w:t>24 veinticuatro de junio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CB716A">
        <w:rPr>
          <w:rFonts w:ascii="Calibri" w:hAnsi="Calibri"/>
          <w:color w:val="7F7F7F" w:themeColor="text1" w:themeTint="80"/>
          <w:sz w:val="26"/>
          <w:szCs w:val="26"/>
        </w:rPr>
        <w:t>0372</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E016A9">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lastRenderedPageBreak/>
        <w:t>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con </w:t>
      </w:r>
      <w:r w:rsidR="00E016A9">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llevando a cabo la visita de inspección; entendiendo la diligencia con </w:t>
      </w:r>
      <w:r w:rsidR="00792CFC">
        <w:rPr>
          <w:rFonts w:ascii="Calibri" w:hAnsi="Calibri"/>
          <w:color w:val="7F7F7F" w:themeColor="text1" w:themeTint="80"/>
          <w:sz w:val="26"/>
          <w:szCs w:val="26"/>
        </w:rPr>
        <w:t>el ciudadano</w:t>
      </w:r>
      <w:r w:rsidRPr="00BF5CA7">
        <w:rPr>
          <w:rFonts w:ascii="Calibri" w:hAnsi="Calibri"/>
          <w:color w:val="7F7F7F" w:themeColor="text1" w:themeTint="80"/>
          <w:sz w:val="26"/>
          <w:szCs w:val="26"/>
        </w:rPr>
        <w:t xml:space="preserve"> ahora actor;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de las prohibidas por la ley; procediendo a clausurarla. .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216FD3">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AE3E7D"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792CFC">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w:t>
      </w:r>
      <w:r w:rsidR="00A107AD">
        <w:rPr>
          <w:rFonts w:ascii="Calibri" w:hAnsi="Calibri" w:cs="Calibri"/>
          <w:iCs/>
          <w:color w:val="7F7F7F" w:themeColor="text1" w:themeTint="80"/>
          <w:sz w:val="26"/>
          <w:szCs w:val="26"/>
        </w:rPr>
        <w:t>,</w:t>
      </w:r>
      <w:r w:rsidRPr="00BF5CA7">
        <w:rPr>
          <w:rFonts w:ascii="Calibri" w:hAnsi="Calibri" w:cs="Calibri"/>
          <w:iCs/>
          <w:color w:val="7F7F7F" w:themeColor="text1" w:themeTint="80"/>
          <w:sz w:val="26"/>
          <w:szCs w:val="26"/>
        </w:rPr>
        <w:t xml:space="preserve"> </w:t>
      </w:r>
      <w:r w:rsidR="00EC7D6A">
        <w:rPr>
          <w:rFonts w:ascii="Calibri" w:hAnsi="Calibri" w:cs="Calibri"/>
          <w:iCs/>
          <w:color w:val="7F7F7F" w:themeColor="text1" w:themeTint="80"/>
          <w:sz w:val="26"/>
          <w:szCs w:val="26"/>
        </w:rPr>
        <w:t>contest</w:t>
      </w:r>
      <w:r w:rsidR="00A107AD">
        <w:rPr>
          <w:rFonts w:ascii="Calibri" w:hAnsi="Calibri" w:cs="Calibri"/>
          <w:iCs/>
          <w:color w:val="7F7F7F" w:themeColor="text1" w:themeTint="80"/>
          <w:sz w:val="26"/>
          <w:szCs w:val="26"/>
        </w:rPr>
        <w:t>ó</w:t>
      </w:r>
      <w:r w:rsidR="00EC7D6A">
        <w:rPr>
          <w:rFonts w:ascii="Calibri" w:hAnsi="Calibri" w:cs="Calibri"/>
          <w:iCs/>
          <w:color w:val="7F7F7F" w:themeColor="text1" w:themeTint="80"/>
          <w:sz w:val="26"/>
          <w:szCs w:val="26"/>
        </w:rPr>
        <w:t xml:space="preserve"> que era legal el procedimiento elaborado y que </w:t>
      </w:r>
      <w:r w:rsidR="00216FD3">
        <w:rPr>
          <w:rFonts w:ascii="Calibri" w:hAnsi="Calibri" w:cs="Calibri"/>
          <w:iCs/>
          <w:color w:val="7F7F7F" w:themeColor="text1" w:themeTint="80"/>
          <w:sz w:val="26"/>
          <w:szCs w:val="26"/>
        </w:rPr>
        <w:t>el</w:t>
      </w:r>
      <w:r w:rsidR="00EC7D6A">
        <w:rPr>
          <w:rFonts w:ascii="Calibri" w:hAnsi="Calibri" w:cs="Calibri"/>
          <w:iCs/>
          <w:color w:val="7F7F7F" w:themeColor="text1" w:themeTint="80"/>
          <w:sz w:val="26"/>
          <w:szCs w:val="26"/>
        </w:rPr>
        <w:t xml:space="preserve"> actor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xml:space="preserve">. . . . . . . . . . </w:t>
      </w:r>
    </w:p>
    <w:p w:rsidR="00125037" w:rsidRPr="00BF5CA7" w:rsidRDefault="00125037" w:rsidP="004B3DFC">
      <w:pPr>
        <w:pStyle w:val="Textoindependiente"/>
        <w:tabs>
          <w:tab w:val="left" w:pos="3594"/>
        </w:tabs>
        <w:rPr>
          <w:rFonts w:ascii="Calibri" w:hAnsi="Calibri" w:cs="Calibri"/>
          <w:iCs/>
          <w:color w:val="7F7F7F" w:themeColor="text1" w:themeTint="80"/>
          <w:sz w:val="26"/>
          <w:szCs w:val="26"/>
        </w:rPr>
      </w:pPr>
    </w:p>
    <w:p w:rsidR="00125037" w:rsidRDefault="004B3DFC" w:rsidP="00EC668E">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00EC668E">
        <w:rPr>
          <w:rFonts w:ascii="Calibri" w:hAnsi="Calibri"/>
          <w:color w:val="7F7F7F" w:themeColor="text1" w:themeTint="80"/>
          <w:sz w:val="26"/>
          <w:szCs w:val="26"/>
        </w:rPr>
        <w:t>a orden de visita de inspección</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 xml:space="preserve">visita de inspección; </w:t>
      </w:r>
      <w:r w:rsidR="00EC668E">
        <w:rPr>
          <w:rFonts w:ascii="Calibri" w:hAnsi="Calibri"/>
          <w:color w:val="7F7F7F" w:themeColor="text1" w:themeTint="80"/>
          <w:sz w:val="26"/>
          <w:szCs w:val="26"/>
        </w:rPr>
        <w:t xml:space="preserve">y, </w:t>
      </w:r>
      <w:r w:rsidRPr="00BF5CA7">
        <w:rPr>
          <w:rFonts w:ascii="Calibri" w:hAnsi="Calibri"/>
          <w:color w:val="7F7F7F" w:themeColor="text1" w:themeTint="80"/>
          <w:sz w:val="26"/>
          <w:szCs w:val="26"/>
        </w:rPr>
        <w:t>la orden de clausura</w:t>
      </w:r>
      <w:r w:rsidR="00EC668E">
        <w:rPr>
          <w:rFonts w:ascii="Calibri" w:hAnsi="Calibri"/>
          <w:color w:val="7F7F7F" w:themeColor="text1" w:themeTint="80"/>
          <w:sz w:val="26"/>
          <w:szCs w:val="26"/>
        </w:rPr>
        <w:t xml:space="preserve">, todas </w:t>
      </w:r>
      <w:r w:rsidR="00EC668E" w:rsidRPr="00BF5CA7">
        <w:rPr>
          <w:rFonts w:ascii="Calibri" w:hAnsi="Calibri"/>
          <w:color w:val="7F7F7F" w:themeColor="text1" w:themeTint="80"/>
          <w:sz w:val="26"/>
          <w:szCs w:val="26"/>
        </w:rPr>
        <w:t xml:space="preserve">de fecha </w:t>
      </w:r>
      <w:r w:rsidR="00EC668E">
        <w:rPr>
          <w:rFonts w:ascii="Calibri" w:hAnsi="Calibri"/>
          <w:color w:val="7F7F7F" w:themeColor="text1" w:themeTint="80"/>
          <w:sz w:val="26"/>
          <w:szCs w:val="26"/>
        </w:rPr>
        <w:t xml:space="preserve">24 veinticuatro de junio del </w:t>
      </w:r>
    </w:p>
    <w:p w:rsidR="00125037" w:rsidRDefault="00125037" w:rsidP="0012503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758/2015-JN</w:t>
      </w:r>
    </w:p>
    <w:p w:rsidR="00125037" w:rsidRDefault="00125037" w:rsidP="00EC668E">
      <w:pPr>
        <w:ind w:firstLine="708"/>
        <w:jc w:val="both"/>
        <w:rPr>
          <w:rFonts w:ascii="Calibri" w:hAnsi="Calibri"/>
          <w:color w:val="7F7F7F" w:themeColor="text1" w:themeTint="80"/>
          <w:sz w:val="26"/>
          <w:szCs w:val="26"/>
        </w:rPr>
      </w:pPr>
    </w:p>
    <w:p w:rsidR="00EC7D6A" w:rsidRDefault="00EC668E" w:rsidP="00125037">
      <w:pPr>
        <w:jc w:val="both"/>
        <w:rPr>
          <w:rFonts w:ascii="Calibri" w:hAnsi="Calibri"/>
          <w:color w:val="7F7F7F" w:themeColor="text1" w:themeTint="80"/>
          <w:sz w:val="26"/>
          <w:szCs w:val="26"/>
        </w:rPr>
      </w:pPr>
      <w:proofErr w:type="gramStart"/>
      <w:r>
        <w:rPr>
          <w:rFonts w:ascii="Calibri" w:hAnsi="Calibri"/>
          <w:color w:val="7F7F7F" w:themeColor="text1" w:themeTint="80"/>
          <w:sz w:val="26"/>
          <w:szCs w:val="26"/>
        </w:rPr>
        <w:t>año</w:t>
      </w:r>
      <w:proofErr w:type="gramEnd"/>
      <w:r>
        <w:rPr>
          <w:rFonts w:ascii="Calibri" w:hAnsi="Calibri"/>
          <w:color w:val="7F7F7F" w:themeColor="text1" w:themeTint="80"/>
          <w:sz w:val="26"/>
          <w:szCs w:val="26"/>
        </w:rPr>
        <w:t xml:space="preserve"> 2015 dos mil quince</w:t>
      </w:r>
      <w:r w:rsidR="006F74D0">
        <w:rPr>
          <w:rFonts w:ascii="Calibri" w:hAnsi="Calibri"/>
          <w:color w:val="7F7F7F" w:themeColor="text1" w:themeTint="80"/>
          <w:sz w:val="26"/>
          <w:szCs w:val="26"/>
        </w:rPr>
        <w:t xml:space="preserve">; y, </w:t>
      </w:r>
      <w:r>
        <w:rPr>
          <w:rFonts w:ascii="Calibri" w:hAnsi="Calibri"/>
          <w:color w:val="7F7F7F" w:themeColor="text1" w:themeTint="80"/>
          <w:sz w:val="26"/>
          <w:szCs w:val="26"/>
        </w:rPr>
        <w:t>la calificación e imposición de una multa. Actos emitidos respecto del expediente</w:t>
      </w:r>
      <w:r w:rsidRPr="00BF5CA7">
        <w:rPr>
          <w:rFonts w:ascii="Calibri" w:hAnsi="Calibri"/>
          <w:color w:val="7F7F7F" w:themeColor="text1" w:themeTint="80"/>
          <w:sz w:val="26"/>
          <w:szCs w:val="26"/>
        </w:rPr>
        <w:t xml:space="preserve"> número </w:t>
      </w:r>
      <w:r>
        <w:rPr>
          <w:rFonts w:ascii="Calibri" w:hAnsi="Calibri"/>
          <w:color w:val="7F7F7F" w:themeColor="text1" w:themeTint="80"/>
          <w:sz w:val="26"/>
          <w:szCs w:val="26"/>
        </w:rPr>
        <w:t>DGFC/DT/0372/2015/JA. . . . . . .</w:t>
      </w:r>
      <w:r w:rsidR="00125037">
        <w:rPr>
          <w:rFonts w:ascii="Calibri" w:hAnsi="Calibri"/>
          <w:color w:val="7F7F7F" w:themeColor="text1" w:themeTint="80"/>
          <w:sz w:val="26"/>
          <w:szCs w:val="26"/>
        </w:rPr>
        <w:t xml:space="preserve"> . . . . . .</w:t>
      </w:r>
    </w:p>
    <w:p w:rsidR="00EC668E" w:rsidRPr="00EC668E" w:rsidRDefault="00EC668E" w:rsidP="00EC668E">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 xml:space="preserve">No existiendo impedimento legal, se procede a analizar los conceptos de impugnación hechos valer por </w:t>
      </w:r>
      <w:r w:rsidR="00216FD3">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justiciable. . . . . . . . . . . . . . . . . . . . </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792CFC">
        <w:rPr>
          <w:rFonts w:ascii="Calibri" w:hAnsi="Calibri" w:cs="Calibri"/>
          <w:color w:val="7F7F7F" w:themeColor="text1" w:themeTint="80"/>
          <w:sz w:val="26"/>
          <w:szCs w:val="26"/>
        </w:rPr>
        <w:t>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A107AD">
        <w:rPr>
          <w:rFonts w:ascii="Calibri" w:hAnsi="Calibri"/>
          <w:color w:val="7F7F7F" w:themeColor="text1" w:themeTint="80"/>
          <w:sz w:val="26"/>
          <w:szCs w:val="26"/>
        </w:rPr>
        <w:t>1 uno</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w:t>
      </w:r>
      <w:r w:rsidRPr="00BF5CA7">
        <w:rPr>
          <w:rFonts w:ascii="Calibri" w:hAnsi="Calibri"/>
          <w:i/>
          <w:iCs/>
          <w:color w:val="7F7F7F" w:themeColor="text1" w:themeTint="80"/>
          <w:sz w:val="26"/>
          <w:szCs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150289">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w:t>
      </w:r>
      <w:r w:rsidR="00A107AD">
        <w:rPr>
          <w:rFonts w:ascii="Calibri" w:hAnsi="Calibri"/>
          <w:iCs/>
          <w:color w:val="7F7F7F" w:themeColor="text1" w:themeTint="80"/>
          <w:sz w:val="26"/>
          <w:szCs w:val="26"/>
        </w:rPr>
        <w:t xml:space="preserve">el Director </w:t>
      </w:r>
      <w:r w:rsidR="00EC668E">
        <w:rPr>
          <w:rFonts w:ascii="Calibri" w:hAnsi="Calibri"/>
          <w:iCs/>
          <w:color w:val="7F7F7F" w:themeColor="text1" w:themeTint="80"/>
          <w:sz w:val="26"/>
          <w:szCs w:val="26"/>
        </w:rPr>
        <w:t xml:space="preserve">e inspector </w:t>
      </w:r>
      <w:r w:rsidR="00A107AD">
        <w:rPr>
          <w:rFonts w:ascii="Calibri" w:hAnsi="Calibri"/>
          <w:iCs/>
          <w:color w:val="7F7F7F" w:themeColor="text1" w:themeTint="80"/>
          <w:sz w:val="26"/>
          <w:szCs w:val="26"/>
        </w:rPr>
        <w:t>enjuiciado</w:t>
      </w:r>
      <w:r w:rsidR="00EC668E">
        <w:rPr>
          <w:rFonts w:ascii="Calibri" w:hAnsi="Calibri"/>
          <w:iCs/>
          <w:color w:val="7F7F7F" w:themeColor="text1" w:themeTint="80"/>
          <w:sz w:val="26"/>
          <w:szCs w:val="26"/>
        </w:rPr>
        <w:t>s</w:t>
      </w:r>
      <w:r w:rsidRPr="006071F6">
        <w:rPr>
          <w:rFonts w:ascii="Calibri" w:hAnsi="Calibri"/>
          <w:iCs/>
          <w:color w:val="7F7F7F" w:themeColor="text1" w:themeTint="80"/>
          <w:sz w:val="26"/>
          <w:szCs w:val="26"/>
        </w:rPr>
        <w:t>, expres</w:t>
      </w:r>
      <w:r w:rsidR="00EC668E">
        <w:rPr>
          <w:rFonts w:ascii="Calibri" w:hAnsi="Calibri"/>
          <w:iCs/>
          <w:color w:val="7F7F7F" w:themeColor="text1" w:themeTint="80"/>
          <w:sz w:val="26"/>
          <w:szCs w:val="26"/>
        </w:rPr>
        <w:t>aron</w:t>
      </w:r>
      <w:r w:rsidRPr="006071F6">
        <w:rPr>
          <w:rFonts w:ascii="Calibri" w:hAnsi="Calibri"/>
          <w:iCs/>
          <w:color w:val="7F7F7F" w:themeColor="text1" w:themeTint="80"/>
          <w:sz w:val="26"/>
          <w:szCs w:val="26"/>
        </w:rPr>
        <w:t xml:space="preserve"> </w:t>
      </w:r>
      <w:r w:rsidR="00CF7B38" w:rsidRPr="006071F6">
        <w:rPr>
          <w:rFonts w:ascii="Calibri" w:hAnsi="Calibri"/>
          <w:iCs/>
          <w:color w:val="7F7F7F" w:themeColor="text1" w:themeTint="80"/>
          <w:sz w:val="26"/>
          <w:szCs w:val="26"/>
        </w:rPr>
        <w:t>que sí es competente la dependencia</w:t>
      </w:r>
      <w:r w:rsidR="00A107AD">
        <w:rPr>
          <w:rFonts w:ascii="Calibri" w:hAnsi="Calibri"/>
          <w:iCs/>
          <w:color w:val="7F7F7F" w:themeColor="text1" w:themeTint="80"/>
          <w:sz w:val="26"/>
          <w:szCs w:val="26"/>
        </w:rPr>
        <w:t xml:space="preserve">, </w:t>
      </w:r>
      <w:r w:rsidR="00CF7B38" w:rsidRPr="006071F6">
        <w:rPr>
          <w:rFonts w:ascii="Calibri" w:hAnsi="Calibri"/>
          <w:iCs/>
          <w:color w:val="7F7F7F" w:themeColor="text1" w:themeTint="80"/>
          <w:sz w:val="26"/>
          <w:szCs w:val="26"/>
        </w:rPr>
        <w:t xml:space="preserve">para suscribir dicho documento, </w:t>
      </w:r>
      <w:r w:rsidR="00CF7B38" w:rsidRPr="006071F6">
        <w:rPr>
          <w:rFonts w:ascii="Calibri" w:hAnsi="Calibri"/>
          <w:color w:val="7F7F7F" w:themeColor="text1" w:themeTint="80"/>
          <w:sz w:val="26"/>
          <w:szCs w:val="26"/>
        </w:rPr>
        <w:t>al infringir el artículo 67 fracción IX de</w:t>
      </w:r>
      <w:r w:rsidR="00127F79">
        <w:rPr>
          <w:rFonts w:ascii="Calibri" w:hAnsi="Calibri"/>
          <w:color w:val="7F7F7F" w:themeColor="text1" w:themeTint="80"/>
          <w:sz w:val="26"/>
          <w:szCs w:val="26"/>
        </w:rPr>
        <w:t xml:space="preserve">l Reglamento </w:t>
      </w:r>
      <w:r w:rsidR="00127F79">
        <w:rPr>
          <w:rFonts w:ascii="Calibri" w:hAnsi="Calibri" w:cs="Calibri"/>
          <w:iCs/>
          <w:color w:val="7F7F7F" w:themeColor="text1" w:themeTint="80"/>
          <w:sz w:val="26"/>
          <w:szCs w:val="26"/>
          <w:lang w:val="es-MX"/>
        </w:rPr>
        <w:t>para el funcionamiento de Establecimientos Comerciales y de servicios en el Municipio de León, Guanajuato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r w:rsidR="00127F79">
        <w:rPr>
          <w:rFonts w:ascii="Calibri" w:hAnsi="Calibri"/>
          <w:i/>
          <w:iCs/>
          <w:color w:val="7F7F7F" w:themeColor="text1" w:themeTint="80"/>
          <w:sz w:val="26"/>
          <w:szCs w:val="26"/>
        </w:rPr>
        <w:t xml:space="preserve">. . . . . . . . . . . . . . . . . . . . . . . . . . . . . . . . . </w:t>
      </w:r>
    </w:p>
    <w:p w:rsidR="00E959B2" w:rsidRPr="00127F79" w:rsidRDefault="00E959B2" w:rsidP="00E959B2">
      <w:pPr>
        <w:pStyle w:val="Sangra3detindependiente"/>
        <w:ind w:left="0"/>
        <w:jc w:val="both"/>
        <w:rPr>
          <w:rFonts w:ascii="Calibri" w:hAnsi="Calibri"/>
          <w:color w:val="7F7F7F" w:themeColor="text1" w:themeTint="80"/>
          <w:sz w:val="26"/>
          <w:szCs w:val="26"/>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127F79">
        <w:rPr>
          <w:rFonts w:asciiTheme="minorHAnsi" w:hAnsiTheme="minorHAnsi"/>
          <w:color w:val="7F7F7F" w:themeColor="text1" w:themeTint="80"/>
          <w:sz w:val="26"/>
          <w:szCs w:val="26"/>
        </w:rPr>
        <w:t xml:space="preserve">.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w:t>
      </w:r>
      <w:r w:rsidR="00127F79">
        <w:rPr>
          <w:rFonts w:asciiTheme="minorHAnsi" w:hAnsiTheme="minorHAnsi"/>
          <w:color w:val="7F7F7F" w:themeColor="text1" w:themeTint="80"/>
          <w:sz w:val="26"/>
          <w:szCs w:val="26"/>
        </w:rPr>
        <w:t xml:space="preserve">.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lastRenderedPageBreak/>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127F79" w:rsidRDefault="00706056" w:rsidP="00A8545F">
      <w:pPr>
        <w:pStyle w:val="Default"/>
        <w:ind w:firstLine="708"/>
        <w:jc w:val="both"/>
        <w:rPr>
          <w:rFonts w:ascii="Calibri" w:hAnsi="Calibri" w:cs="Calibri"/>
          <w:bCs/>
          <w:iCs/>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 xml:space="preserve">no son atribuibles en concreto al Titular </w:t>
      </w:r>
    </w:p>
    <w:p w:rsidR="00127F79" w:rsidRDefault="00127F79" w:rsidP="00127F7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758/2015-JN</w:t>
      </w:r>
    </w:p>
    <w:p w:rsidR="00127F79" w:rsidRDefault="00127F79" w:rsidP="00A8545F">
      <w:pPr>
        <w:pStyle w:val="Default"/>
        <w:ind w:firstLine="708"/>
        <w:jc w:val="both"/>
        <w:rPr>
          <w:rFonts w:ascii="Calibri" w:hAnsi="Calibri" w:cs="Calibri"/>
          <w:bCs/>
          <w:iCs/>
          <w:color w:val="767171" w:themeColor="background2" w:themeShade="80"/>
          <w:sz w:val="26"/>
          <w:szCs w:val="26"/>
        </w:rPr>
      </w:pPr>
    </w:p>
    <w:p w:rsidR="00343E70" w:rsidRPr="00A8545F" w:rsidRDefault="00343E70" w:rsidP="00127F79">
      <w:pPr>
        <w:pStyle w:val="Default"/>
        <w:jc w:val="both"/>
        <w:rPr>
          <w:rFonts w:asciiTheme="minorHAnsi" w:hAnsiTheme="minorHAnsi"/>
          <w:color w:val="FF0000"/>
          <w:sz w:val="26"/>
          <w:szCs w:val="26"/>
        </w:rPr>
      </w:pPr>
      <w:r w:rsidRPr="00833B37">
        <w:rPr>
          <w:rFonts w:ascii="Calibri" w:hAnsi="Calibri" w:cs="Calibri"/>
          <w:bCs/>
          <w:iCs/>
          <w:color w:val="767171" w:themeColor="background2" w:themeShade="80"/>
          <w:sz w:val="26"/>
          <w:szCs w:val="26"/>
        </w:rPr>
        <w:t>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w:t>
      </w:r>
      <w:r w:rsidR="00DB641E">
        <w:rPr>
          <w:rFonts w:ascii="Calibri" w:hAnsi="Calibri" w:cs="Calibri"/>
          <w:bCs/>
          <w:iCs/>
          <w:color w:val="7F7F7F" w:themeColor="text1" w:themeTint="80"/>
          <w:sz w:val="26"/>
          <w:szCs w:val="26"/>
        </w:rPr>
        <w:lastRenderedPageBreak/>
        <w:t>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127F79">
        <w:rPr>
          <w:rFonts w:ascii="Calibri" w:hAnsi="Calibri" w:cs="Calibri"/>
          <w:bCs/>
          <w:iCs/>
          <w:color w:val="7F7F7F" w:themeColor="text1" w:themeTint="80"/>
          <w:sz w:val="26"/>
          <w:szCs w:val="26"/>
        </w:rPr>
        <w:t>.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w:t>
      </w:r>
      <w:r w:rsidR="00127F79">
        <w:rPr>
          <w:rFonts w:ascii="Calibri" w:hAnsi="Calibri" w:cs="Calibri"/>
          <w:b w:val="0"/>
          <w:bCs w:val="0"/>
          <w:iCs/>
          <w:color w:val="7F7F7F" w:themeColor="text1" w:themeTint="80"/>
          <w:sz w:val="26"/>
          <w:szCs w:val="26"/>
          <w:lang w:val="es-MX"/>
        </w:rPr>
        <w:t>;</w:t>
      </w:r>
      <w:r w:rsidR="005D15CD" w:rsidRPr="00562A66">
        <w:rPr>
          <w:rFonts w:ascii="Calibri" w:hAnsi="Calibri" w:cs="Calibri"/>
          <w:b w:val="0"/>
          <w:bCs w:val="0"/>
          <w:iCs/>
          <w:color w:val="7F7F7F" w:themeColor="text1" w:themeTint="80"/>
          <w:sz w:val="26"/>
          <w:szCs w:val="26"/>
          <w:lang w:val="es-MX"/>
        </w:rPr>
        <w:t xml:space="preserve"> </w:t>
      </w:r>
      <w:r w:rsidR="00562A66" w:rsidRPr="00562A66">
        <w:rPr>
          <w:rFonts w:ascii="Calibri" w:hAnsi="Calibri" w:cs="Calibri"/>
          <w:b w:val="0"/>
          <w:bCs w:val="0"/>
          <w:iCs/>
          <w:color w:val="7F7F7F" w:themeColor="text1" w:themeTint="80"/>
          <w:sz w:val="26"/>
          <w:szCs w:val="26"/>
          <w:lang w:val="es-MX"/>
        </w:rPr>
        <w:t xml:space="preserve">debe decirse que </w:t>
      </w:r>
      <w:r w:rsidR="00127F79" w:rsidRPr="00127F79">
        <w:rPr>
          <w:rFonts w:ascii="Calibri" w:hAnsi="Calibri" w:cs="Calibri"/>
          <w:b w:val="0"/>
          <w:iCs/>
          <w:color w:val="7F7F7F" w:themeColor="text1" w:themeTint="80"/>
          <w:sz w:val="26"/>
          <w:szCs w:val="26"/>
          <w:lang w:val="es-MX"/>
        </w:rPr>
        <w:t>lo dispuesto en los artículos 30 y 31 del Reglamento para el funcionamiento de Establecimientos Comerciales y de servicios en el Municipio de León, Guanajuato</w:t>
      </w:r>
      <w:r w:rsidR="00127F79">
        <w:rPr>
          <w:rFonts w:ascii="Calibri" w:hAnsi="Calibri" w:cs="Calibri"/>
          <w:b w:val="0"/>
          <w:iCs/>
          <w:color w:val="7F7F7F" w:themeColor="text1" w:themeTint="80"/>
          <w:sz w:val="26"/>
          <w:szCs w:val="26"/>
          <w:lang w:val="es-MX"/>
        </w:rPr>
        <w:t>,</w:t>
      </w:r>
      <w:r w:rsidR="00562A66" w:rsidRPr="00562A66">
        <w:rPr>
          <w:rFonts w:ascii="Calibri" w:hAnsi="Calibri" w:cs="Calibri"/>
          <w:b w:val="0"/>
          <w:bCs w:val="0"/>
          <w:iCs/>
          <w:color w:val="7F7F7F" w:themeColor="text1" w:themeTint="80"/>
          <w:sz w:val="26"/>
          <w:szCs w:val="26"/>
          <w:lang w:val="es-MX"/>
        </w:rPr>
        <w:t xml:space="preserve">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w:t>
      </w:r>
      <w:r w:rsidR="00127F79">
        <w:rPr>
          <w:rFonts w:ascii="Calibri" w:hAnsi="Calibri" w:cs="Calibri"/>
          <w:b w:val="0"/>
          <w:bCs w:val="0"/>
          <w:iCs/>
          <w:color w:val="7F7F7F" w:themeColor="text1" w:themeTint="80"/>
          <w:sz w:val="26"/>
          <w:szCs w:val="26"/>
          <w:lang w:val="es-MX"/>
        </w:rPr>
        <w:t xml:space="preserve">edas.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Pr="007A0F71" w:rsidRDefault="00343E70" w:rsidP="007A0F71">
      <w:pPr>
        <w:ind w:firstLine="708"/>
        <w:jc w:val="both"/>
        <w:rPr>
          <w:rFonts w:ascii="Calibri" w:hAnsi="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EC668E">
        <w:rPr>
          <w:rFonts w:ascii="Calibri" w:hAnsi="Calibri"/>
          <w:b/>
          <w:color w:val="7F7F7F" w:themeColor="text1" w:themeTint="80"/>
          <w:sz w:val="26"/>
          <w:szCs w:val="26"/>
        </w:rPr>
        <w:t xml:space="preserve">24 </w:t>
      </w:r>
      <w:r w:rsidR="00EC668E" w:rsidRPr="00EC668E">
        <w:rPr>
          <w:rFonts w:ascii="Calibri" w:hAnsi="Calibri"/>
          <w:color w:val="7F7F7F" w:themeColor="text1" w:themeTint="80"/>
          <w:sz w:val="26"/>
          <w:szCs w:val="26"/>
        </w:rPr>
        <w:t>veinticuatro de</w:t>
      </w:r>
      <w:r w:rsidR="00EC668E">
        <w:rPr>
          <w:rFonts w:ascii="Calibri" w:hAnsi="Calibri"/>
          <w:b/>
          <w:color w:val="7F7F7F" w:themeColor="text1" w:themeTint="80"/>
          <w:sz w:val="26"/>
          <w:szCs w:val="26"/>
        </w:rPr>
        <w:t xml:space="preserve"> junio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CB716A">
        <w:rPr>
          <w:rFonts w:ascii="Calibri" w:hAnsi="Calibri"/>
          <w:b/>
          <w:color w:val="7F7F7F" w:themeColor="text1" w:themeTint="80"/>
          <w:sz w:val="26"/>
          <w:szCs w:val="26"/>
        </w:rPr>
        <w:t>0372</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por derivar de la misma,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EC668E">
        <w:rPr>
          <w:rFonts w:ascii="Calibri" w:hAnsi="Calibri"/>
          <w:bCs/>
          <w:color w:val="7F7F7F" w:themeColor="text1" w:themeTint="80"/>
          <w:sz w:val="26"/>
          <w:szCs w:val="26"/>
        </w:rPr>
        <w:t xml:space="preserve">, ambas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w:t>
      </w:r>
      <w:r w:rsidR="00EC668E">
        <w:rPr>
          <w:rFonts w:ascii="Calibri" w:hAnsi="Calibri"/>
          <w:bCs/>
          <w:color w:val="7F7F7F" w:themeColor="text1" w:themeTint="80"/>
          <w:sz w:val="26"/>
          <w:szCs w:val="26"/>
        </w:rPr>
        <w:t xml:space="preserve">; y, </w:t>
      </w:r>
      <w:r w:rsidR="00EC668E" w:rsidRPr="00EC668E">
        <w:rPr>
          <w:rFonts w:ascii="Calibri" w:hAnsi="Calibri"/>
          <w:bCs/>
          <w:color w:val="7F7F7F" w:themeColor="text1" w:themeTint="80"/>
          <w:sz w:val="26"/>
          <w:szCs w:val="26"/>
        </w:rPr>
        <w:t xml:space="preserve">la </w:t>
      </w:r>
      <w:r w:rsidR="00EC668E" w:rsidRPr="00EC668E">
        <w:rPr>
          <w:rFonts w:ascii="Calibri" w:hAnsi="Calibri"/>
          <w:b/>
          <w:bCs/>
          <w:color w:val="7F7F7F" w:themeColor="text1" w:themeTint="80"/>
          <w:sz w:val="26"/>
          <w:szCs w:val="26"/>
        </w:rPr>
        <w:t>calificación</w:t>
      </w:r>
      <w:r w:rsidR="00EC668E" w:rsidRPr="00EC668E">
        <w:rPr>
          <w:rFonts w:ascii="Calibri" w:hAnsi="Calibri"/>
          <w:bCs/>
          <w:color w:val="7F7F7F" w:themeColor="text1" w:themeTint="80"/>
          <w:sz w:val="26"/>
          <w:szCs w:val="26"/>
        </w:rPr>
        <w:t xml:space="preserve"> e </w:t>
      </w:r>
      <w:r w:rsidR="00EC668E" w:rsidRPr="00EC668E">
        <w:rPr>
          <w:rFonts w:ascii="Calibri" w:hAnsi="Calibri"/>
          <w:b/>
          <w:bCs/>
          <w:color w:val="7F7F7F" w:themeColor="text1" w:themeTint="80"/>
          <w:sz w:val="26"/>
          <w:szCs w:val="26"/>
        </w:rPr>
        <w:t>imposición</w:t>
      </w:r>
      <w:r w:rsidR="00EC668E" w:rsidRPr="00EC668E">
        <w:rPr>
          <w:rFonts w:ascii="Calibri" w:hAnsi="Calibri"/>
          <w:bCs/>
          <w:color w:val="7F7F7F" w:themeColor="text1" w:themeTint="80"/>
          <w:sz w:val="26"/>
          <w:szCs w:val="26"/>
        </w:rPr>
        <w:t xml:space="preserve"> de una </w:t>
      </w:r>
      <w:r w:rsidR="00EC668E" w:rsidRPr="00EC668E">
        <w:rPr>
          <w:rFonts w:ascii="Calibri" w:hAnsi="Calibri"/>
          <w:b/>
          <w:bCs/>
          <w:color w:val="7F7F7F" w:themeColor="text1" w:themeTint="80"/>
          <w:sz w:val="26"/>
          <w:szCs w:val="26"/>
        </w:rPr>
        <w:t>multa</w:t>
      </w:r>
      <w:r w:rsidR="00EC668E" w:rsidRPr="00EC668E">
        <w:rPr>
          <w:rFonts w:ascii="Calibri" w:hAnsi="Calibri"/>
          <w:bCs/>
          <w:color w:val="7F7F7F" w:themeColor="text1" w:themeTint="80"/>
          <w:sz w:val="26"/>
          <w:szCs w:val="26"/>
        </w:rPr>
        <w:t xml:space="preserve"> por la cantidad de $</w:t>
      </w:r>
      <w:r w:rsidR="00EC668E">
        <w:rPr>
          <w:rFonts w:ascii="Calibri" w:hAnsi="Calibri"/>
          <w:bCs/>
          <w:color w:val="7F7F7F" w:themeColor="text1" w:themeTint="80"/>
          <w:sz w:val="26"/>
          <w:szCs w:val="26"/>
        </w:rPr>
        <w:t>2,184.96</w:t>
      </w:r>
      <w:r w:rsidR="00EC668E" w:rsidRPr="00EC668E">
        <w:rPr>
          <w:rFonts w:ascii="Calibri" w:hAnsi="Calibri"/>
          <w:bCs/>
          <w:color w:val="7F7F7F" w:themeColor="text1" w:themeTint="80"/>
          <w:sz w:val="26"/>
          <w:szCs w:val="26"/>
        </w:rPr>
        <w:t xml:space="preserve"> (</w:t>
      </w:r>
      <w:r w:rsidR="00EC668E">
        <w:rPr>
          <w:rFonts w:ascii="Calibri" w:hAnsi="Calibri"/>
          <w:bCs/>
          <w:color w:val="7F7F7F" w:themeColor="text1" w:themeTint="80"/>
          <w:sz w:val="26"/>
          <w:szCs w:val="26"/>
        </w:rPr>
        <w:t>Dos mil ciento ochenta y cuatro</w:t>
      </w:r>
      <w:r w:rsidR="00EC668E" w:rsidRPr="00EC668E">
        <w:rPr>
          <w:rFonts w:ascii="Calibri" w:hAnsi="Calibri"/>
          <w:bCs/>
          <w:color w:val="7F7F7F" w:themeColor="text1" w:themeTint="80"/>
          <w:sz w:val="26"/>
          <w:szCs w:val="26"/>
        </w:rPr>
        <w:t xml:space="preserve"> pesos </w:t>
      </w:r>
      <w:r w:rsidR="00EC668E">
        <w:rPr>
          <w:rFonts w:ascii="Calibri" w:hAnsi="Calibri"/>
          <w:bCs/>
          <w:color w:val="7F7F7F" w:themeColor="text1" w:themeTint="80"/>
          <w:sz w:val="26"/>
          <w:szCs w:val="26"/>
        </w:rPr>
        <w:t>96</w:t>
      </w:r>
      <w:r w:rsidR="00EC668E" w:rsidRPr="00EC668E">
        <w:rPr>
          <w:rFonts w:ascii="Calibri" w:hAnsi="Calibri"/>
          <w:bCs/>
          <w:color w:val="7F7F7F" w:themeColor="text1" w:themeTint="80"/>
          <w:sz w:val="26"/>
          <w:szCs w:val="26"/>
        </w:rPr>
        <w:t>/100 Moneda Nacional</w:t>
      </w:r>
      <w:r w:rsidR="007A0F71">
        <w:rPr>
          <w:rFonts w:ascii="Calibri" w:hAnsi="Calibri"/>
          <w:bCs/>
          <w:color w:val="7F7F7F" w:themeColor="text1" w:themeTint="80"/>
          <w:sz w:val="26"/>
          <w:szCs w:val="26"/>
        </w:rPr>
        <w:t>);</w:t>
      </w:r>
      <w:r w:rsidR="007A0F71" w:rsidRPr="007A0F71">
        <w:rPr>
          <w:rFonts w:ascii="Calibri" w:hAnsi="Calibri"/>
          <w:color w:val="000000" w:themeColor="text1"/>
          <w:sz w:val="26"/>
          <w:szCs w:val="26"/>
        </w:rPr>
        <w:t xml:space="preserve"> </w:t>
      </w:r>
      <w:r w:rsidR="007A0F71" w:rsidRPr="007A0F71">
        <w:rPr>
          <w:rFonts w:ascii="Calibri" w:hAnsi="Calibri"/>
          <w:bCs/>
          <w:color w:val="7F7F7F" w:themeColor="text1" w:themeTint="80"/>
          <w:sz w:val="26"/>
          <w:szCs w:val="26"/>
        </w:rPr>
        <w:lastRenderedPageBreak/>
        <w:t>actos emitidos respecto del expediente con número DGFC/DT/0</w:t>
      </w:r>
      <w:r w:rsidR="007A0F71">
        <w:rPr>
          <w:rFonts w:ascii="Calibri" w:hAnsi="Calibri"/>
          <w:bCs/>
          <w:color w:val="7F7F7F" w:themeColor="text1" w:themeTint="80"/>
          <w:sz w:val="26"/>
          <w:szCs w:val="26"/>
        </w:rPr>
        <w:t>372</w:t>
      </w:r>
      <w:r w:rsidR="007A0F71" w:rsidRPr="007A0F71">
        <w:rPr>
          <w:rFonts w:ascii="Calibri" w:hAnsi="Calibri"/>
          <w:bCs/>
          <w:color w:val="7F7F7F" w:themeColor="text1" w:themeTint="80"/>
          <w:sz w:val="26"/>
          <w:szCs w:val="26"/>
        </w:rPr>
        <w:t>/2015</w:t>
      </w:r>
      <w:r w:rsidR="009F2D99">
        <w:rPr>
          <w:rFonts w:ascii="Calibri" w:hAnsi="Calibri"/>
          <w:bCs/>
          <w:color w:val="7F7F7F" w:themeColor="text1" w:themeTint="80"/>
          <w:sz w:val="26"/>
          <w:szCs w:val="26"/>
        </w:rPr>
        <w:t>/JA</w:t>
      </w:r>
      <w:r w:rsidR="007A0F71" w:rsidRPr="007A0F71">
        <w:rPr>
          <w:rFonts w:ascii="Calibri" w:hAnsi="Calibri"/>
          <w:bCs/>
          <w:color w:val="7F7F7F" w:themeColor="text1" w:themeTint="80"/>
          <w:sz w:val="26"/>
          <w:szCs w:val="26"/>
        </w:rPr>
        <w:t xml:space="preserve"> y que, como ya se dijo, tienen su sustento y son consecuencia de una orden de visita de inspección emitida de manera ilegal</w:t>
      </w:r>
      <w:r w:rsidR="00FA04C4" w:rsidRPr="00F9490B">
        <w:rPr>
          <w:rFonts w:ascii="Calibri" w:hAnsi="Calibri"/>
          <w:color w:val="7F7F7F" w:themeColor="text1" w:themeTint="80"/>
          <w:sz w:val="26"/>
          <w:szCs w:val="27"/>
        </w:rPr>
        <w:t>.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127F79">
        <w:rPr>
          <w:rFonts w:ascii="Calibri" w:hAnsi="Calibri"/>
          <w:color w:val="7F7F7F" w:themeColor="text1" w:themeTint="80"/>
          <w:sz w:val="26"/>
          <w:szCs w:val="27"/>
        </w:rPr>
        <w:t xml:space="preserve">. . . . . . . . .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w:t>
      </w:r>
      <w:r w:rsidR="007A0F71">
        <w:rPr>
          <w:rFonts w:ascii="Calibri" w:hAnsi="Calibri"/>
          <w:color w:val="7F7F7F" w:themeColor="text1" w:themeTint="80"/>
          <w:sz w:val="26"/>
          <w:szCs w:val="26"/>
          <w:lang w:eastAsia="es-MX"/>
        </w:rPr>
        <w:t>antes razonado y expuesto</w:t>
      </w:r>
      <w:r w:rsidRPr="00BF5CA7">
        <w:rPr>
          <w:rFonts w:ascii="Calibri" w:hAnsi="Calibri"/>
          <w:color w:val="7F7F7F" w:themeColor="text1" w:themeTint="80"/>
          <w:sz w:val="26"/>
          <w:szCs w:val="26"/>
          <w:lang w:eastAsia="es-MX"/>
        </w:rPr>
        <w:t>, resulta aplicable el criterio del Tribunal Colegiado de Circuito mencionado en la siguiente jurisprude</w:t>
      </w:r>
      <w:r w:rsidR="00127F79">
        <w:rPr>
          <w:rFonts w:ascii="Calibri" w:hAnsi="Calibri"/>
          <w:color w:val="7F7F7F" w:themeColor="text1" w:themeTint="80"/>
          <w:sz w:val="26"/>
          <w:szCs w:val="26"/>
          <w:lang w:eastAsia="es-MX"/>
        </w:rPr>
        <w:t xml:space="preserve">ncia: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127F79" w:rsidRDefault="00127F79" w:rsidP="00A32EE2">
      <w:pPr>
        <w:pStyle w:val="Textoindependiente"/>
        <w:ind w:firstLine="708"/>
        <w:rPr>
          <w:rFonts w:ascii="Calibri" w:hAnsi="Calibri" w:cs="Arial"/>
          <w:color w:val="7F7F7F" w:themeColor="text1" w:themeTint="80"/>
          <w:sz w:val="26"/>
          <w:szCs w:val="26"/>
        </w:rPr>
      </w:pPr>
    </w:p>
    <w:p w:rsidR="00127F79" w:rsidRDefault="00127F79" w:rsidP="00127F7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758/2015-JN</w:t>
      </w:r>
    </w:p>
    <w:p w:rsidR="00127F79" w:rsidRDefault="00127F79" w:rsidP="00A32EE2">
      <w:pPr>
        <w:pStyle w:val="Textoindependiente"/>
        <w:ind w:firstLine="708"/>
        <w:rPr>
          <w:rFonts w:ascii="Calibri" w:hAnsi="Calibri" w:cs="Arial"/>
          <w:color w:val="7F7F7F" w:themeColor="text1" w:themeTint="80"/>
          <w:sz w:val="26"/>
          <w:szCs w:val="26"/>
        </w:rPr>
      </w:pPr>
    </w:p>
    <w:p w:rsidR="00A32EE2" w:rsidRDefault="00F54858" w:rsidP="00127F79">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w:t>
      </w:r>
      <w:r w:rsidR="00127F79">
        <w:rPr>
          <w:rFonts w:ascii="Calibri" w:hAnsi="Calibri" w:cs="Arial"/>
          <w:color w:val="7F7F7F" w:themeColor="text1" w:themeTint="80"/>
          <w:sz w:val="26"/>
          <w:szCs w:val="26"/>
        </w:rPr>
        <w:t>ilegalidad. . . . .  . . . . . .</w:t>
      </w:r>
    </w:p>
    <w:p w:rsidR="002974BB" w:rsidRPr="009A23DB" w:rsidRDefault="002974BB" w:rsidP="007A0F71">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127F79">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792CFC">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7A0F71">
        <w:rPr>
          <w:rFonts w:ascii="Calibri" w:hAnsi="Calibri"/>
          <w:color w:val="7F7F7F" w:themeColor="text1" w:themeTint="80"/>
          <w:sz w:val="26"/>
          <w:szCs w:val="26"/>
        </w:rPr>
        <w:t>24 veinticuatro de junio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B05585">
        <w:rPr>
          <w:rFonts w:ascii="Calibri" w:hAnsi="Calibri"/>
          <w:bCs/>
          <w:iCs/>
          <w:color w:val="7F7F7F" w:themeColor="text1" w:themeTint="80"/>
          <w:sz w:val="26"/>
          <w:szCs w:val="26"/>
        </w:rPr>
        <w:t xml:space="preserve">. . . . . . . . . . . . . . .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B05585">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A107AD">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792CFC">
        <w:rPr>
          <w:rFonts w:ascii="Calibri" w:hAnsi="Calibri" w:cs="Calibri"/>
          <w:color w:val="7F7F7F" w:themeColor="text1" w:themeTint="80"/>
          <w:sz w:val="26"/>
          <w:szCs w:val="26"/>
        </w:rPr>
        <w:t>el ciudadano</w:t>
      </w:r>
      <w:r w:rsidRPr="00BF5CA7">
        <w:rPr>
          <w:rFonts w:ascii="Calibri" w:hAnsi="Calibri" w:cs="Calibri"/>
          <w:color w:val="7F7F7F" w:themeColor="text1" w:themeTint="80"/>
          <w:sz w:val="26"/>
          <w:szCs w:val="26"/>
        </w:rPr>
        <w:t xml:space="preserve"> </w:t>
      </w:r>
      <w:r w:rsidR="00E016A9">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B05585">
        <w:rPr>
          <w:rFonts w:ascii="Calibri" w:hAnsi="Calibri" w:cs="Arial"/>
          <w:color w:val="7F7F7F" w:themeColor="text1" w:themeTint="80"/>
          <w:sz w:val="26"/>
          <w:szCs w:val="26"/>
        </w:rPr>
        <w:t xml:space="preserve">.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B05585">
        <w:rPr>
          <w:rFonts w:ascii="Calibri" w:hAnsi="Calibri"/>
          <w:color w:val="7F7F7F" w:themeColor="text1" w:themeTint="80"/>
          <w:sz w:val="26"/>
          <w:szCs w:val="26"/>
        </w:rPr>
        <w:t>2</w:t>
      </w:r>
      <w:r w:rsidR="00B64012">
        <w:rPr>
          <w:rFonts w:ascii="Calibri" w:hAnsi="Calibri"/>
          <w:b/>
          <w:color w:val="7F7F7F" w:themeColor="text1" w:themeTint="80"/>
          <w:sz w:val="26"/>
          <w:szCs w:val="26"/>
        </w:rPr>
        <w:t xml:space="preserve">4 </w:t>
      </w:r>
      <w:r w:rsidR="00B05585">
        <w:rPr>
          <w:rFonts w:ascii="Calibri" w:hAnsi="Calibri"/>
          <w:b/>
          <w:color w:val="7F7F7F" w:themeColor="text1" w:themeTint="80"/>
          <w:sz w:val="26"/>
          <w:szCs w:val="26"/>
        </w:rPr>
        <w:t>veinticuatro</w:t>
      </w:r>
      <w:r w:rsidR="00B64012">
        <w:rPr>
          <w:rFonts w:ascii="Calibri" w:hAnsi="Calibri"/>
          <w:b/>
          <w:color w:val="7F7F7F" w:themeColor="text1" w:themeTint="80"/>
          <w:sz w:val="26"/>
          <w:szCs w:val="26"/>
        </w:rPr>
        <w:t xml:space="preserve"> de </w:t>
      </w:r>
      <w:r w:rsidR="00B05585">
        <w:rPr>
          <w:rFonts w:ascii="Calibri" w:hAnsi="Calibri"/>
          <w:b/>
          <w:color w:val="7F7F7F" w:themeColor="text1" w:themeTint="80"/>
          <w:sz w:val="26"/>
          <w:szCs w:val="26"/>
        </w:rPr>
        <w:t>junio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CB716A">
        <w:rPr>
          <w:rFonts w:ascii="Calibri" w:hAnsi="Calibri"/>
          <w:b/>
          <w:color w:val="7F7F7F" w:themeColor="text1" w:themeTint="80"/>
          <w:sz w:val="26"/>
          <w:szCs w:val="26"/>
        </w:rPr>
        <w:t>0372</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la misma,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9F2D99">
        <w:rPr>
          <w:rFonts w:ascii="Calibri" w:hAnsi="Calibri"/>
          <w:b/>
          <w:bCs/>
          <w:color w:val="7F7F7F" w:themeColor="text1" w:themeTint="80"/>
          <w:sz w:val="26"/>
          <w:szCs w:val="26"/>
        </w:rPr>
        <w:t xml:space="preserve"> </w:t>
      </w:r>
      <w:r w:rsidR="009F2D99" w:rsidRPr="009F2D99">
        <w:rPr>
          <w:rFonts w:ascii="Calibri" w:hAnsi="Calibri"/>
          <w:bCs/>
          <w:color w:val="7F7F7F" w:themeColor="text1" w:themeTint="80"/>
          <w:sz w:val="26"/>
          <w:szCs w:val="26"/>
        </w:rPr>
        <w:t>y</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 xml:space="preserve">orden de </w:t>
      </w:r>
      <w:r w:rsidR="00EA4780" w:rsidRPr="00A2439F">
        <w:rPr>
          <w:rFonts w:ascii="Calibri" w:hAnsi="Calibri"/>
          <w:b/>
          <w:bCs/>
          <w:color w:val="7F7F7F" w:themeColor="text1" w:themeTint="80"/>
          <w:sz w:val="26"/>
          <w:szCs w:val="26"/>
        </w:rPr>
        <w:lastRenderedPageBreak/>
        <w:t>clausura</w:t>
      </w:r>
      <w:r w:rsidR="00EA4780">
        <w:rPr>
          <w:rFonts w:ascii="Calibri" w:hAnsi="Calibri"/>
          <w:bCs/>
          <w:color w:val="7F7F7F" w:themeColor="text1" w:themeTint="80"/>
          <w:sz w:val="26"/>
          <w:szCs w:val="26"/>
        </w:rPr>
        <w:t xml:space="preserve"> </w:t>
      </w:r>
      <w:r w:rsidR="009F2D99">
        <w:rPr>
          <w:rFonts w:ascii="Calibri" w:hAnsi="Calibri"/>
          <w:bCs/>
          <w:color w:val="7F7F7F" w:themeColor="text1" w:themeTint="80"/>
          <w:sz w:val="26"/>
          <w:szCs w:val="26"/>
        </w:rPr>
        <w:t xml:space="preserve">ambas </w:t>
      </w:r>
      <w:r w:rsidR="00656D08" w:rsidRPr="00656D08">
        <w:rPr>
          <w:rFonts w:ascii="Calibri" w:hAnsi="Calibri"/>
          <w:bCs/>
          <w:color w:val="7F7F7F" w:themeColor="text1" w:themeTint="80"/>
          <w:sz w:val="26"/>
          <w:szCs w:val="26"/>
        </w:rPr>
        <w:t>de la misma fecha que la de la orden de visita de inspección</w:t>
      </w:r>
      <w:r w:rsidR="009F2D99">
        <w:rPr>
          <w:rFonts w:ascii="Calibri" w:hAnsi="Calibri"/>
          <w:bCs/>
          <w:color w:val="7F7F7F" w:themeColor="text1" w:themeTint="80"/>
          <w:sz w:val="26"/>
          <w:szCs w:val="26"/>
        </w:rPr>
        <w:t xml:space="preserve">; y, </w:t>
      </w:r>
      <w:r w:rsidR="009F2D99" w:rsidRPr="009F2D99">
        <w:rPr>
          <w:rFonts w:ascii="Calibri" w:hAnsi="Calibri" w:cs="Calibri"/>
          <w:color w:val="7F7F7F" w:themeColor="text1" w:themeTint="80"/>
          <w:sz w:val="26"/>
          <w:szCs w:val="26"/>
        </w:rPr>
        <w:t xml:space="preserve">la </w:t>
      </w:r>
      <w:r w:rsidR="009F2D99" w:rsidRPr="009F2D99">
        <w:rPr>
          <w:rFonts w:ascii="Calibri" w:hAnsi="Calibri" w:cs="Calibri"/>
          <w:b/>
          <w:color w:val="7F7F7F" w:themeColor="text1" w:themeTint="80"/>
          <w:sz w:val="26"/>
          <w:szCs w:val="26"/>
        </w:rPr>
        <w:t>calificación</w:t>
      </w:r>
      <w:r w:rsidR="009F2D99" w:rsidRPr="009F2D99">
        <w:rPr>
          <w:rFonts w:ascii="Calibri" w:hAnsi="Calibri" w:cs="Calibri"/>
          <w:color w:val="7F7F7F" w:themeColor="text1" w:themeTint="80"/>
          <w:sz w:val="26"/>
          <w:szCs w:val="26"/>
        </w:rPr>
        <w:t xml:space="preserve"> e </w:t>
      </w:r>
      <w:r w:rsidR="009F2D99" w:rsidRPr="009F2D99">
        <w:rPr>
          <w:rFonts w:ascii="Calibri" w:hAnsi="Calibri" w:cs="Calibri"/>
          <w:b/>
          <w:color w:val="7F7F7F" w:themeColor="text1" w:themeTint="80"/>
          <w:sz w:val="26"/>
          <w:szCs w:val="26"/>
        </w:rPr>
        <w:t>imposición</w:t>
      </w:r>
      <w:r w:rsidR="009F2D99" w:rsidRPr="009F2D99">
        <w:rPr>
          <w:rFonts w:ascii="Calibri" w:hAnsi="Calibri" w:cs="Calibri"/>
          <w:color w:val="7F7F7F" w:themeColor="text1" w:themeTint="80"/>
          <w:sz w:val="26"/>
          <w:szCs w:val="26"/>
        </w:rPr>
        <w:t xml:space="preserve"> de una </w:t>
      </w:r>
      <w:r w:rsidR="009F2D99" w:rsidRPr="009F2D99">
        <w:rPr>
          <w:rFonts w:ascii="Calibri" w:hAnsi="Calibri" w:cs="Calibri"/>
          <w:b/>
          <w:color w:val="7F7F7F" w:themeColor="text1" w:themeTint="80"/>
          <w:sz w:val="26"/>
          <w:szCs w:val="26"/>
        </w:rPr>
        <w:t>multa</w:t>
      </w:r>
      <w:r w:rsidR="009F2D99" w:rsidRPr="009F2D99">
        <w:rPr>
          <w:rFonts w:ascii="Calibri" w:hAnsi="Calibri" w:cs="Calibri"/>
          <w:color w:val="7F7F7F" w:themeColor="text1" w:themeTint="80"/>
          <w:sz w:val="26"/>
          <w:szCs w:val="26"/>
        </w:rPr>
        <w:t xml:space="preserve"> por la cantidad de </w:t>
      </w:r>
      <w:r w:rsidR="009F2D99" w:rsidRPr="009F2D99">
        <w:rPr>
          <w:rFonts w:ascii="Calibri" w:hAnsi="Calibri" w:cs="Calibri"/>
          <w:b/>
          <w:color w:val="7F7F7F" w:themeColor="text1" w:themeTint="80"/>
          <w:sz w:val="26"/>
          <w:szCs w:val="26"/>
        </w:rPr>
        <w:t>$</w:t>
      </w:r>
      <w:r w:rsidR="009F2D99">
        <w:rPr>
          <w:rFonts w:ascii="Calibri" w:hAnsi="Calibri" w:cs="Calibri"/>
          <w:b/>
          <w:color w:val="7F7F7F" w:themeColor="text1" w:themeTint="80"/>
          <w:sz w:val="26"/>
          <w:szCs w:val="26"/>
        </w:rPr>
        <w:t>2,184.96</w:t>
      </w:r>
      <w:r w:rsidR="009F2D99" w:rsidRPr="009F2D99">
        <w:rPr>
          <w:rFonts w:ascii="Calibri" w:hAnsi="Calibri" w:cs="Calibri"/>
          <w:b/>
          <w:color w:val="7F7F7F" w:themeColor="text1" w:themeTint="80"/>
          <w:sz w:val="26"/>
          <w:szCs w:val="26"/>
        </w:rPr>
        <w:t xml:space="preserve"> (</w:t>
      </w:r>
      <w:r w:rsidR="009F2D99">
        <w:rPr>
          <w:rFonts w:ascii="Calibri" w:hAnsi="Calibri" w:cs="Calibri"/>
          <w:b/>
          <w:color w:val="7F7F7F" w:themeColor="text1" w:themeTint="80"/>
          <w:sz w:val="26"/>
          <w:szCs w:val="26"/>
        </w:rPr>
        <w:t>Dos mil ciento ochenta y cuatro</w:t>
      </w:r>
      <w:r w:rsidR="009F2D99" w:rsidRPr="009F2D99">
        <w:rPr>
          <w:rFonts w:ascii="Calibri" w:hAnsi="Calibri" w:cs="Calibri"/>
          <w:b/>
          <w:color w:val="7F7F7F" w:themeColor="text1" w:themeTint="80"/>
          <w:sz w:val="26"/>
          <w:szCs w:val="26"/>
        </w:rPr>
        <w:t xml:space="preserve"> pesos </w:t>
      </w:r>
      <w:r w:rsidR="009F2D99">
        <w:rPr>
          <w:rFonts w:ascii="Calibri" w:hAnsi="Calibri" w:cs="Calibri"/>
          <w:b/>
          <w:color w:val="7F7F7F" w:themeColor="text1" w:themeTint="80"/>
          <w:sz w:val="26"/>
          <w:szCs w:val="26"/>
        </w:rPr>
        <w:t>96</w:t>
      </w:r>
      <w:r w:rsidR="009F2D99" w:rsidRPr="009F2D99">
        <w:rPr>
          <w:rFonts w:ascii="Calibri" w:hAnsi="Calibri" w:cs="Calibri"/>
          <w:b/>
          <w:color w:val="7F7F7F" w:themeColor="text1" w:themeTint="80"/>
          <w:sz w:val="26"/>
          <w:szCs w:val="26"/>
        </w:rPr>
        <w:t>/100 Moneda Nacional)</w:t>
      </w:r>
      <w:r w:rsidR="009F2D99">
        <w:rPr>
          <w:rFonts w:ascii="Calibri" w:hAnsi="Calibri" w:cs="Calibri"/>
          <w:b/>
          <w:color w:val="7F7F7F" w:themeColor="text1" w:themeTint="80"/>
          <w:sz w:val="26"/>
          <w:szCs w:val="26"/>
        </w:rPr>
        <w:t xml:space="preserve">, </w:t>
      </w:r>
      <w:r w:rsidR="009F2D99">
        <w:rPr>
          <w:rFonts w:ascii="Calibri" w:hAnsi="Calibri" w:cs="Calibri"/>
          <w:color w:val="7F7F7F" w:themeColor="text1" w:themeTint="80"/>
          <w:sz w:val="26"/>
          <w:szCs w:val="26"/>
        </w:rPr>
        <w:t>todos en relación a</w:t>
      </w:r>
      <w:r w:rsidR="00656D08" w:rsidRPr="00656D08">
        <w:rPr>
          <w:rFonts w:ascii="Calibri" w:hAnsi="Calibri"/>
          <w:bCs/>
          <w:color w:val="7F7F7F" w:themeColor="text1" w:themeTint="80"/>
          <w:sz w:val="26"/>
          <w:szCs w:val="26"/>
        </w:rPr>
        <w:t>l mismo número de expediente</w:t>
      </w:r>
      <w:r w:rsidR="009F2D99">
        <w:rPr>
          <w:rFonts w:ascii="Calibri" w:hAnsi="Calibri"/>
          <w:bCs/>
          <w:color w:val="7F7F7F" w:themeColor="text1" w:themeTint="80"/>
          <w:sz w:val="26"/>
          <w:szCs w:val="26"/>
        </w:rPr>
        <w:t xml:space="preserve"> de la orden de visita de inspección</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r w:rsidR="004328C1">
        <w:rPr>
          <w:rFonts w:ascii="Calibri" w:hAnsi="Calibri" w:cs="Arial"/>
          <w:color w:val="7F7F7F" w:themeColor="text1" w:themeTint="80"/>
          <w:sz w:val="26"/>
          <w:szCs w:val="26"/>
        </w:rPr>
        <w:t>. . . . . . . . . . . . .</w:t>
      </w:r>
      <w:r w:rsidR="00B05585">
        <w:rPr>
          <w:rFonts w:ascii="Calibri" w:hAnsi="Calibri" w:cs="Arial"/>
          <w:color w:val="7F7F7F" w:themeColor="text1" w:themeTint="80"/>
          <w:sz w:val="26"/>
          <w:szCs w:val="26"/>
        </w:rPr>
        <w:t xml:space="preserve"> . . . . . . . . . . . . . . . . . .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172E57">
        <w:rPr>
          <w:rFonts w:ascii="Calibri" w:hAnsi="Calibri"/>
          <w:color w:val="7F7F7F" w:themeColor="text1" w:themeTint="80"/>
          <w:sz w:val="26"/>
          <w:szCs w:val="26"/>
        </w:rPr>
        <w:t>24 veinticuatro de junio</w:t>
      </w:r>
      <w:r w:rsidR="008E0AB6" w:rsidRPr="00BF5CA7">
        <w:rPr>
          <w:rFonts w:ascii="Calibri" w:hAnsi="Calibri"/>
          <w:color w:val="7F7F7F" w:themeColor="text1" w:themeTint="80"/>
          <w:sz w:val="26"/>
          <w:szCs w:val="26"/>
        </w:rPr>
        <w:t xml:space="preserve"> del año 2015 dos mil quince, sobre 1 una máquina </w:t>
      </w:r>
      <w:r w:rsidR="008E0AB6">
        <w:rPr>
          <w:rFonts w:ascii="Calibri" w:hAnsi="Calibri"/>
          <w:color w:val="7F7F7F" w:themeColor="text1" w:themeTint="80"/>
          <w:sz w:val="26"/>
          <w:szCs w:val="26"/>
        </w:rPr>
        <w:t xml:space="preserve">electrónica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w:t>
      </w:r>
      <w:bookmarkStart w:id="0" w:name="_GoBack"/>
      <w:r w:rsidR="00E016A9">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 . . . . . . .</w:t>
      </w:r>
      <w:r w:rsidR="00B05585">
        <w:rPr>
          <w:rFonts w:ascii="Calibri" w:hAnsi="Calibri" w:cs="Calibri"/>
          <w:color w:val="7F7F7F" w:themeColor="text1" w:themeTint="80"/>
          <w:sz w:val="26"/>
          <w:szCs w:val="26"/>
        </w:rPr>
        <w:t xml:space="preserve">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p>
    <w:p w:rsidR="00345365" w:rsidRDefault="00345365" w:rsidP="00C46636">
      <w:pPr>
        <w:pStyle w:val="Textoindependiente"/>
        <w:rPr>
          <w:rFonts w:ascii="Calibri" w:hAnsi="Calibri" w:cs="Arial"/>
          <w:color w:val="7F7F7F" w:themeColor="text1" w:themeTint="80"/>
          <w:sz w:val="26"/>
          <w:szCs w:val="26"/>
        </w:rPr>
      </w:pPr>
    </w:p>
    <w:p w:rsidR="00B05585" w:rsidRDefault="00B05585" w:rsidP="004B3DFC">
      <w:pPr>
        <w:pStyle w:val="Textoindependiente"/>
        <w:ind w:firstLine="708"/>
        <w:rPr>
          <w:rFonts w:ascii="Calibri" w:hAnsi="Calibri" w:cs="Arial"/>
          <w:color w:val="7F7F7F" w:themeColor="text1" w:themeTint="80"/>
          <w:sz w:val="26"/>
          <w:szCs w:val="26"/>
        </w:rPr>
      </w:pPr>
    </w:p>
    <w:p w:rsidR="00B05585" w:rsidRDefault="00B05585" w:rsidP="00B0558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758/2015-JN</w:t>
      </w:r>
    </w:p>
    <w:p w:rsidR="00B05585" w:rsidRDefault="00B05585"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p w:rsidR="00B05585" w:rsidRDefault="00B05585" w:rsidP="00B05585">
      <w:pPr>
        <w:ind w:firstLine="708"/>
        <w:jc w:val="both"/>
        <w:rPr>
          <w:rFonts w:asciiTheme="minorHAnsi" w:hAnsiTheme="minorHAnsi"/>
          <w:b/>
          <w:color w:val="767171" w:themeColor="background2" w:themeShade="80"/>
        </w:rPr>
      </w:pPr>
      <w:r>
        <w:rPr>
          <w:rFonts w:asciiTheme="minorHAnsi" w:hAnsiTheme="minorHAnsi"/>
          <w:b/>
          <w:color w:val="767171" w:themeColor="background2" w:themeShade="80"/>
        </w:rPr>
        <w:t xml:space="preserve">LA PRESENTE FOJA FORMA PARTE DE LA SENTENCIA DICTADA EL DÍA 10 DIEZ DE MARZO DEL AÑO 2017 DOS MIL DICIESIETE, EN EL PROCESO ADMINISTRATIVO CON NÚMERO DE EXPEDIENTE 758/2015-JN. . . . . . . . . . . . . . . . . . . . . . . . . . . . . . . . . . . . . . . . </w:t>
      </w:r>
    </w:p>
    <w:p w:rsidR="00B05585" w:rsidRDefault="00B05585"/>
    <w:sectPr w:rsidR="00B05585" w:rsidSect="00587F59">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5E3" w:rsidRDefault="009105E3">
      <w:r>
        <w:separator/>
      </w:r>
    </w:p>
  </w:endnote>
  <w:endnote w:type="continuationSeparator" w:id="0">
    <w:p w:rsidR="009105E3" w:rsidRDefault="0091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5E3" w:rsidRDefault="009105E3">
      <w:r>
        <w:separator/>
      </w:r>
    </w:p>
  </w:footnote>
  <w:footnote w:type="continuationSeparator" w:id="0">
    <w:p w:rsidR="009105E3" w:rsidRDefault="00910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9105E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16A9">
      <w:rPr>
        <w:rStyle w:val="Nmerodepgina"/>
        <w:noProof/>
      </w:rPr>
      <w:t>2</w:t>
    </w:r>
    <w:r>
      <w:rPr>
        <w:rStyle w:val="Nmerodepgina"/>
      </w:rPr>
      <w:fldChar w:fldCharType="end"/>
    </w:r>
  </w:p>
  <w:p w:rsidR="00A70119" w:rsidRDefault="009105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74B0E"/>
    <w:rsid w:val="000909AE"/>
    <w:rsid w:val="000954F8"/>
    <w:rsid w:val="000A4ED3"/>
    <w:rsid w:val="000C6B3D"/>
    <w:rsid w:val="000D6D33"/>
    <w:rsid w:val="000E019D"/>
    <w:rsid w:val="000F12ED"/>
    <w:rsid w:val="00105035"/>
    <w:rsid w:val="00114938"/>
    <w:rsid w:val="00125037"/>
    <w:rsid w:val="00127F79"/>
    <w:rsid w:val="00134594"/>
    <w:rsid w:val="00140A1C"/>
    <w:rsid w:val="00150289"/>
    <w:rsid w:val="00172E57"/>
    <w:rsid w:val="00180E1F"/>
    <w:rsid w:val="0018462E"/>
    <w:rsid w:val="00193C54"/>
    <w:rsid w:val="001C1EB4"/>
    <w:rsid w:val="001E492B"/>
    <w:rsid w:val="00202A4D"/>
    <w:rsid w:val="00216FD3"/>
    <w:rsid w:val="00231AD0"/>
    <w:rsid w:val="00245DB1"/>
    <w:rsid w:val="00251E11"/>
    <w:rsid w:val="002802A8"/>
    <w:rsid w:val="002919BC"/>
    <w:rsid w:val="00295DA4"/>
    <w:rsid w:val="002974BB"/>
    <w:rsid w:val="002A3DAF"/>
    <w:rsid w:val="002E5F80"/>
    <w:rsid w:val="00343E70"/>
    <w:rsid w:val="00345365"/>
    <w:rsid w:val="00355D69"/>
    <w:rsid w:val="00363074"/>
    <w:rsid w:val="0038550B"/>
    <w:rsid w:val="003C319B"/>
    <w:rsid w:val="003D0B6B"/>
    <w:rsid w:val="003F2F7A"/>
    <w:rsid w:val="0041005A"/>
    <w:rsid w:val="004328C1"/>
    <w:rsid w:val="00436BB1"/>
    <w:rsid w:val="004655C3"/>
    <w:rsid w:val="0047616C"/>
    <w:rsid w:val="0047708E"/>
    <w:rsid w:val="0049794B"/>
    <w:rsid w:val="004A41DC"/>
    <w:rsid w:val="004B3DFC"/>
    <w:rsid w:val="004C212B"/>
    <w:rsid w:val="004E2B17"/>
    <w:rsid w:val="00562A66"/>
    <w:rsid w:val="00562F72"/>
    <w:rsid w:val="00567322"/>
    <w:rsid w:val="00577C15"/>
    <w:rsid w:val="005820E3"/>
    <w:rsid w:val="00587F59"/>
    <w:rsid w:val="005A1EAD"/>
    <w:rsid w:val="005A5DE4"/>
    <w:rsid w:val="005B2752"/>
    <w:rsid w:val="005C1EF8"/>
    <w:rsid w:val="005D15CD"/>
    <w:rsid w:val="006071F6"/>
    <w:rsid w:val="00633033"/>
    <w:rsid w:val="0064042F"/>
    <w:rsid w:val="00656D08"/>
    <w:rsid w:val="00684D24"/>
    <w:rsid w:val="00685ED2"/>
    <w:rsid w:val="006B0FF3"/>
    <w:rsid w:val="006B1F26"/>
    <w:rsid w:val="006D41F4"/>
    <w:rsid w:val="006E1F7A"/>
    <w:rsid w:val="006E5AA9"/>
    <w:rsid w:val="006F2554"/>
    <w:rsid w:val="006F3DF8"/>
    <w:rsid w:val="006F63DA"/>
    <w:rsid w:val="006F74D0"/>
    <w:rsid w:val="0070292F"/>
    <w:rsid w:val="00706056"/>
    <w:rsid w:val="00711C4D"/>
    <w:rsid w:val="00712DF0"/>
    <w:rsid w:val="00736742"/>
    <w:rsid w:val="00737850"/>
    <w:rsid w:val="00781737"/>
    <w:rsid w:val="00784CB8"/>
    <w:rsid w:val="00791142"/>
    <w:rsid w:val="007926D3"/>
    <w:rsid w:val="00792CFC"/>
    <w:rsid w:val="00795BBE"/>
    <w:rsid w:val="007A0F71"/>
    <w:rsid w:val="007B3DCF"/>
    <w:rsid w:val="007D67C9"/>
    <w:rsid w:val="0080464C"/>
    <w:rsid w:val="008063DD"/>
    <w:rsid w:val="00832B72"/>
    <w:rsid w:val="00833B37"/>
    <w:rsid w:val="00834317"/>
    <w:rsid w:val="00882A95"/>
    <w:rsid w:val="008A53D5"/>
    <w:rsid w:val="008A5D63"/>
    <w:rsid w:val="008B535A"/>
    <w:rsid w:val="008B6F66"/>
    <w:rsid w:val="008C282C"/>
    <w:rsid w:val="008C61C6"/>
    <w:rsid w:val="008D1BC3"/>
    <w:rsid w:val="008E0AB6"/>
    <w:rsid w:val="008F0CF4"/>
    <w:rsid w:val="009105E3"/>
    <w:rsid w:val="00920B03"/>
    <w:rsid w:val="009429E2"/>
    <w:rsid w:val="009466BA"/>
    <w:rsid w:val="00951162"/>
    <w:rsid w:val="00951532"/>
    <w:rsid w:val="009661F2"/>
    <w:rsid w:val="00981D66"/>
    <w:rsid w:val="0098360E"/>
    <w:rsid w:val="00992C9C"/>
    <w:rsid w:val="009964FC"/>
    <w:rsid w:val="009A23DB"/>
    <w:rsid w:val="009A50BE"/>
    <w:rsid w:val="009A69D8"/>
    <w:rsid w:val="009B49B1"/>
    <w:rsid w:val="009B4FBA"/>
    <w:rsid w:val="009E10FA"/>
    <w:rsid w:val="009E15DC"/>
    <w:rsid w:val="009F2D99"/>
    <w:rsid w:val="00A02F6E"/>
    <w:rsid w:val="00A107AD"/>
    <w:rsid w:val="00A17A21"/>
    <w:rsid w:val="00A217CD"/>
    <w:rsid w:val="00A22410"/>
    <w:rsid w:val="00A2439F"/>
    <w:rsid w:val="00A316F4"/>
    <w:rsid w:val="00A32EE2"/>
    <w:rsid w:val="00A57007"/>
    <w:rsid w:val="00A8545F"/>
    <w:rsid w:val="00A97819"/>
    <w:rsid w:val="00A97A65"/>
    <w:rsid w:val="00AB357D"/>
    <w:rsid w:val="00AB7C8F"/>
    <w:rsid w:val="00AC206B"/>
    <w:rsid w:val="00AC308A"/>
    <w:rsid w:val="00AE1A6F"/>
    <w:rsid w:val="00AE3E7D"/>
    <w:rsid w:val="00B05585"/>
    <w:rsid w:val="00B05B82"/>
    <w:rsid w:val="00B07725"/>
    <w:rsid w:val="00B41372"/>
    <w:rsid w:val="00B427DE"/>
    <w:rsid w:val="00B62D66"/>
    <w:rsid w:val="00B64012"/>
    <w:rsid w:val="00B65360"/>
    <w:rsid w:val="00B75A23"/>
    <w:rsid w:val="00B75DD6"/>
    <w:rsid w:val="00BB36E8"/>
    <w:rsid w:val="00BC5DA4"/>
    <w:rsid w:val="00BF0BF6"/>
    <w:rsid w:val="00BF6197"/>
    <w:rsid w:val="00C00F37"/>
    <w:rsid w:val="00C10076"/>
    <w:rsid w:val="00C10164"/>
    <w:rsid w:val="00C464F2"/>
    <w:rsid w:val="00C46636"/>
    <w:rsid w:val="00C53E42"/>
    <w:rsid w:val="00C72228"/>
    <w:rsid w:val="00C73B77"/>
    <w:rsid w:val="00CA2C14"/>
    <w:rsid w:val="00CB716A"/>
    <w:rsid w:val="00CD2045"/>
    <w:rsid w:val="00CE2700"/>
    <w:rsid w:val="00CE396D"/>
    <w:rsid w:val="00CF7B38"/>
    <w:rsid w:val="00D065A4"/>
    <w:rsid w:val="00D1202C"/>
    <w:rsid w:val="00D14E8F"/>
    <w:rsid w:val="00D30188"/>
    <w:rsid w:val="00D4766E"/>
    <w:rsid w:val="00D61484"/>
    <w:rsid w:val="00D77803"/>
    <w:rsid w:val="00D77B11"/>
    <w:rsid w:val="00DB641E"/>
    <w:rsid w:val="00DE0314"/>
    <w:rsid w:val="00DF3DD6"/>
    <w:rsid w:val="00E0072D"/>
    <w:rsid w:val="00E016A9"/>
    <w:rsid w:val="00E16C1B"/>
    <w:rsid w:val="00E31BEB"/>
    <w:rsid w:val="00E41CB1"/>
    <w:rsid w:val="00E50512"/>
    <w:rsid w:val="00E54AA9"/>
    <w:rsid w:val="00E77635"/>
    <w:rsid w:val="00E83986"/>
    <w:rsid w:val="00E950DE"/>
    <w:rsid w:val="00E959B2"/>
    <w:rsid w:val="00EA36B8"/>
    <w:rsid w:val="00EA4780"/>
    <w:rsid w:val="00EC668E"/>
    <w:rsid w:val="00EC7D6A"/>
    <w:rsid w:val="00EE4879"/>
    <w:rsid w:val="00F52045"/>
    <w:rsid w:val="00F54858"/>
    <w:rsid w:val="00F95EF2"/>
    <w:rsid w:val="00FA04C4"/>
    <w:rsid w:val="00FA79FD"/>
    <w:rsid w:val="00FB227A"/>
    <w:rsid w:val="00FB6D86"/>
    <w:rsid w:val="00FB7B8F"/>
    <w:rsid w:val="00FC2718"/>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744648228">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24469761">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345671487">
      <w:bodyDiv w:val="1"/>
      <w:marLeft w:val="0"/>
      <w:marRight w:val="0"/>
      <w:marTop w:val="0"/>
      <w:marBottom w:val="0"/>
      <w:divBdr>
        <w:top w:val="none" w:sz="0" w:space="0" w:color="auto"/>
        <w:left w:val="none" w:sz="0" w:space="0" w:color="auto"/>
        <w:bottom w:val="none" w:sz="0" w:space="0" w:color="auto"/>
        <w:right w:val="none" w:sz="0" w:space="0" w:color="auto"/>
      </w:divBdr>
    </w:div>
    <w:div w:id="1917322557">
      <w:bodyDiv w:val="1"/>
      <w:marLeft w:val="0"/>
      <w:marRight w:val="0"/>
      <w:marTop w:val="0"/>
      <w:marBottom w:val="0"/>
      <w:divBdr>
        <w:top w:val="none" w:sz="0" w:space="0" w:color="auto"/>
        <w:left w:val="none" w:sz="0" w:space="0" w:color="auto"/>
        <w:bottom w:val="none" w:sz="0" w:space="0" w:color="auto"/>
        <w:right w:val="none" w:sz="0" w:space="0" w:color="auto"/>
      </w:divBdr>
    </w:div>
    <w:div w:id="205411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4433</Words>
  <Characters>24386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2017-04-27T19:59:00Z</dcterms:created>
  <dcterms:modified xsi:type="dcterms:W3CDTF">2017-04-27T19:59:00Z</dcterms:modified>
</cp:coreProperties>
</file>